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83964" w14:textId="77777777" w:rsidR="002C1012" w:rsidRPr="009F20E2" w:rsidRDefault="002C1012" w:rsidP="002C1012">
      <w:pPr>
        <w:pStyle w:val="Estilo3"/>
        <w:rPr>
          <w:rFonts w:ascii="Calibri" w:hAnsi="Calibri"/>
          <w:b w:val="0"/>
        </w:rPr>
      </w:pPr>
      <w:bookmarkStart w:id="0" w:name="_GoBack"/>
      <w:bookmarkEnd w:id="0"/>
      <w:r>
        <w:rPr>
          <w:rFonts w:ascii="Calibri" w:hAnsi="Calibri"/>
          <w:b w:val="0"/>
        </w:rPr>
        <w:t>FECHA EMISIÓN</w:t>
      </w:r>
      <w:r w:rsidRPr="009F20E2">
        <w:rPr>
          <w:rFonts w:ascii="Calibri" w:hAnsi="Calibri"/>
          <w:b w:val="0"/>
        </w:rPr>
        <w:t>:</w:t>
      </w:r>
    </w:p>
    <w:sdt>
      <w:sdtPr>
        <w:rPr>
          <w:rFonts w:ascii="Calibri" w:hAnsi="Calibri"/>
        </w:rPr>
        <w:alias w:val="FechaEmision"/>
        <w:tag w:val="FechaEmision"/>
        <w:id w:val="1605152316"/>
        <w:placeholder>
          <w:docPart w:val="EDDAAEF7BE6A4B4583C396A3B8B6289C"/>
        </w:placeholder>
        <w:dataBinding w:prefixMappings="xmlns:ns0='http://schemas.microsoft.com/office/2006/metadata/properties' xmlns:ns1='http://www.w3.org/2001/XMLSchema-instance' xmlns:ns2='http://schemas.microsoft.com/office/infopath/2007/PartnerControls' xmlns:ns3='5305e957-1fed-402c-9ece-fb829f0b190f' " w:xpath="/ns0:properties[1]/documentManagement[1]/ns3:FechaEmision[1]" w:storeItemID="{D96A8AC4-37BB-4A43-8CDB-F362B3909531}"/>
        <w:date w:fullDate="2021-05-05T00:00:00Z">
          <w:dateFormat w:val="dd/MM/yyyy"/>
          <w:lid w:val="es-ES"/>
          <w:storeMappedDataAs w:val="dateTime"/>
          <w:calendar w:val="gregorian"/>
        </w:date>
      </w:sdtPr>
      <w:sdtEndPr/>
      <w:sdtContent>
        <w:p w14:paraId="274E694D" w14:textId="77777777" w:rsidR="002C1012" w:rsidRPr="007E1698" w:rsidRDefault="009F6178" w:rsidP="002C1012">
          <w:pPr>
            <w:jc w:val="both"/>
            <w:rPr>
              <w:rFonts w:ascii="Calibri" w:hAnsi="Calibri"/>
            </w:rPr>
          </w:pPr>
          <w:r>
            <w:rPr>
              <w:rFonts w:ascii="Calibri" w:hAnsi="Calibri"/>
              <w:lang w:val="es-ES"/>
            </w:rPr>
            <w:t>05/05/2021</w:t>
          </w:r>
        </w:p>
      </w:sdtContent>
    </w:sdt>
    <w:p w14:paraId="062A7CC1" w14:textId="77777777" w:rsidR="003560C6" w:rsidRPr="009F20E2" w:rsidRDefault="003560C6" w:rsidP="003560C6">
      <w:pPr>
        <w:pStyle w:val="Estilo3"/>
        <w:rPr>
          <w:rFonts w:ascii="Calibri" w:hAnsi="Calibri"/>
          <w:b w:val="0"/>
          <w:szCs w:val="22"/>
        </w:rPr>
      </w:pPr>
      <w:r w:rsidRPr="009F20E2">
        <w:rPr>
          <w:rFonts w:ascii="Calibri" w:hAnsi="Calibri"/>
          <w:b w:val="0"/>
          <w:szCs w:val="22"/>
        </w:rPr>
        <w:t>ÓRGANO EMISOR:</w:t>
      </w:r>
    </w:p>
    <w:sdt>
      <w:sdtPr>
        <w:rPr>
          <w:rFonts w:ascii="Calibri" w:hAnsi="Calibri"/>
        </w:rPr>
        <w:alias w:val="OrganoEmisor"/>
        <w:tag w:val="f3a4dcbeeb8f4ee8b4eaebbb041c230f"/>
        <w:id w:val="1963762888"/>
        <w:lock w:val="contentLocked"/>
        <w:placeholder>
          <w:docPart w:val="F6D08BA7119540C5A921986E2A05249E"/>
        </w:placeholder>
        <w:dataBinding w:prefixMappings="xmlns:ns0='http://schemas.microsoft.com/office/2006/metadata/properties' xmlns:ns1='http://www.w3.org/2001/XMLSchema-instance' xmlns:ns2='http://schemas.microsoft.com/office/infopath/2007/PartnerControls' xmlns:ns3='5305e957-1fed-402c-9ece-fb829f0b190f' " w:xpath="/ns0:properties[1]/documentManagement[1]/ns3:f3a4dcbeeb8f4ee8b4eaebbb041c230f[1]/ns2:Terms[1]" w:storeItemID="{D96A8AC4-37BB-4A43-8CDB-F362B3909531}"/>
        <w:text w:multiLine="1"/>
      </w:sdtPr>
      <w:sdtEndPr/>
      <w:sdtContent>
        <w:p w14:paraId="27009A0F" w14:textId="78441191" w:rsidR="003560C6" w:rsidRDefault="00E028C5" w:rsidP="003560C6">
          <w:pPr>
            <w:jc w:val="both"/>
            <w:rPr>
              <w:rFonts w:ascii="Calibri" w:hAnsi="Calibri"/>
            </w:rPr>
          </w:pPr>
          <w:r>
            <w:rPr>
              <w:rFonts w:ascii="Calibri" w:hAnsi="Calibri"/>
            </w:rPr>
            <w:t>INTERVENCIÓN GENERAL DE LA ADMINISTRACIÓN DEL ESTADO</w:t>
          </w:r>
        </w:p>
      </w:sdtContent>
    </w:sdt>
    <w:p w14:paraId="5D22EFCA" w14:textId="77777777" w:rsidR="002C1012" w:rsidRPr="009F20E2" w:rsidRDefault="002C1012" w:rsidP="002C1012">
      <w:pPr>
        <w:pStyle w:val="Estilo3"/>
        <w:rPr>
          <w:rFonts w:ascii="Calibri" w:hAnsi="Calibri"/>
          <w:b w:val="0"/>
        </w:rPr>
      </w:pPr>
      <w:r w:rsidRPr="009F20E2">
        <w:rPr>
          <w:rFonts w:ascii="Calibri" w:hAnsi="Calibri"/>
          <w:b w:val="0"/>
        </w:rPr>
        <w:t>PUBLICACIÓN:</w:t>
      </w:r>
    </w:p>
    <w:sdt>
      <w:sdtPr>
        <w:alias w:val="Publicacion"/>
        <w:tag w:val="Publicacion"/>
        <w:id w:val="2100061138"/>
        <w:placeholder>
          <w:docPart w:val="2CC241C878734A5388D60255A0353ED2"/>
        </w:placeholder>
        <w:showingPlcHdr/>
        <w:dataBinding w:prefixMappings="xmlns:ns0='http://schemas.microsoft.com/office/2006/metadata/properties' xmlns:ns1='http://www.w3.org/2001/XMLSchema-instance' xmlns:ns2='http://schemas.microsoft.com/office/infopath/2007/PartnerControls' xmlns:ns3='5305e957-1fed-402c-9ece-fb829f0b190f' " w:xpath="/ns0:properties[1]/documentManagement[1]/ns3:Publicacion[1]" w:storeItemID="{D96A8AC4-37BB-4A43-8CDB-F362B3909531}"/>
        <w:text/>
      </w:sdtPr>
      <w:sdtEndPr/>
      <w:sdtContent>
        <w:p w14:paraId="2055F705" w14:textId="77777777" w:rsidR="002C1012" w:rsidRDefault="002C1012" w:rsidP="002C1012">
          <w:pPr>
            <w:rPr>
              <w:rFonts w:ascii="Calibri" w:hAnsi="Calibri"/>
            </w:rPr>
          </w:pPr>
          <w:r w:rsidRPr="00CD4F3B">
            <w:rPr>
              <w:rStyle w:val="Textodelmarcadordeposicin"/>
            </w:rPr>
            <w:t>[Publicacion]</w:t>
          </w:r>
        </w:p>
      </w:sdtContent>
    </w:sdt>
    <w:p w14:paraId="1CF23E1B" w14:textId="77777777" w:rsidR="002C1012" w:rsidRPr="009F20E2" w:rsidRDefault="002C1012" w:rsidP="002C1012">
      <w:pPr>
        <w:pStyle w:val="Estilo3"/>
        <w:rPr>
          <w:b w:val="0"/>
          <w:szCs w:val="22"/>
        </w:rPr>
      </w:pPr>
      <w:r w:rsidRPr="009F20E2">
        <w:rPr>
          <w:b w:val="0"/>
          <w:szCs w:val="22"/>
        </w:rPr>
        <w:t>TÍTULO:</w:t>
      </w:r>
    </w:p>
    <w:sdt>
      <w:sdtPr>
        <w:alias w:val="TituloInforme"/>
        <w:tag w:val="TituloInforme"/>
        <w:id w:val="-2035411336"/>
        <w:placeholder>
          <w:docPart w:val="7C032200876F4E4DA19ABAA2180B778E"/>
        </w:placeholder>
        <w:dataBinding w:prefixMappings="xmlns:ns0='http://schemas.microsoft.com/office/2006/metadata/properties' xmlns:ns1='http://www.w3.org/2001/XMLSchema-instance' xmlns:ns2='http://schemas.microsoft.com/office/infopath/2007/PartnerControls' xmlns:ns3='5305e957-1fed-402c-9ece-fb829f0b190f' " w:xpath="/ns0:properties[1]/documentManagement[1]/ns3:TituloInforme[1]" w:storeItemID="{D96A8AC4-37BB-4A43-8CDB-F362B3909531}"/>
        <w:text w:multiLine="1"/>
      </w:sdtPr>
      <w:sdtEndPr/>
      <w:sdtContent>
        <w:p w14:paraId="144549A2" w14:textId="152847BE" w:rsidR="002C1012" w:rsidRDefault="000F3C9D" w:rsidP="002C1012">
          <w:pPr>
            <w:jc w:val="both"/>
          </w:pPr>
          <w:r>
            <w:t>Instrucción 1/2021</w:t>
          </w:r>
          <w:r w:rsidR="008B61CF">
            <w:t>, de 5 de mayo,</w:t>
          </w:r>
          <w:r>
            <w:t xml:space="preserve"> de la Intervención General de la Administración del Estado sobre aplicación de las especialidades en materia de fiscalización e intervención previa que se establecen en el Real Decreto-Ley 36/2020.</w:t>
          </w:r>
        </w:p>
      </w:sdtContent>
    </w:sdt>
    <w:p w14:paraId="41268BB1" w14:textId="77777777" w:rsidR="002C1012" w:rsidRDefault="002C1012" w:rsidP="00AE47BB">
      <w:pPr>
        <w:pStyle w:val="Estilo3"/>
        <w:rPr>
          <w:b w:val="0"/>
          <w:szCs w:val="22"/>
        </w:rPr>
        <w:sectPr w:rsidR="002C1012" w:rsidSect="00EC2D0F">
          <w:pgSz w:w="11906" w:h="16838"/>
          <w:pgMar w:top="1418" w:right="1701" w:bottom="1418" w:left="1701" w:header="709" w:footer="709" w:gutter="0"/>
          <w:cols w:space="720"/>
          <w:docGrid w:linePitch="360"/>
        </w:sectPr>
      </w:pPr>
      <w:r>
        <w:rPr>
          <w:b w:val="0"/>
          <w:szCs w:val="22"/>
        </w:rPr>
        <w:t>TEXTO</w:t>
      </w:r>
      <w:r w:rsidRPr="009F20E2">
        <w:rPr>
          <w:b w:val="0"/>
          <w:szCs w:val="22"/>
        </w:rPr>
        <w:t>:</w:t>
      </w:r>
    </w:p>
    <w:p w14:paraId="0842E11F" w14:textId="77777777" w:rsidR="00E028C5" w:rsidRPr="000F3C9D" w:rsidRDefault="00E028C5" w:rsidP="00E028C5">
      <w:pPr>
        <w:widowControl w:val="0"/>
        <w:autoSpaceDE w:val="0"/>
        <w:autoSpaceDN w:val="0"/>
        <w:spacing w:before="480" w:after="0" w:line="295" w:lineRule="auto"/>
        <w:jc w:val="both"/>
        <w:rPr>
          <w:rFonts w:ascii="Calibri" w:eastAsia="Calibri" w:hAnsi="Calibri" w:cs="Calibri"/>
          <w:lang w:val="es-ES" w:eastAsia="en-US"/>
        </w:rPr>
      </w:pPr>
      <w:r w:rsidRPr="000F3C9D">
        <w:rPr>
          <w:rFonts w:ascii="Calibri" w:eastAsia="Calibri" w:hAnsi="Calibri" w:cs="Calibri"/>
          <w:lang w:val="es-ES" w:eastAsia="en-US"/>
        </w:rPr>
        <w:t>El Real Decreto-ley 36/2020, de 30 de diciembre, por el que se aprueban medidas urgentes para la modernización de la Administración Pública y para la ejecución del Plan de Recuperación, Transformación y Resiliencia (en adelante, RD-ley 36/2020), ha dispuesto en el título IV una serie de especialidades en materia de gestión y control presupuestario (capítulo I, artículos 37 a 46), en particular en relación con el régimen de control previo (artículo 45); en materia de contratación (capítulo III, artículos 49 a 58); así como medidas de agilización de los convenios (capítulo IV, artículo 59) y de la gestión de subvenciones (capítulo V, artículos 60 a 65), que son aplicables a las actuaciones financiables con fondos europeos, en especial los provenientes del Instrumento Europeo de Recuperación.</w:t>
      </w:r>
    </w:p>
    <w:p w14:paraId="08C31CEF" w14:textId="77777777" w:rsidR="00E028C5" w:rsidRPr="000F3C9D" w:rsidRDefault="00E028C5" w:rsidP="00335293">
      <w:pPr>
        <w:widowControl w:val="0"/>
        <w:autoSpaceDE w:val="0"/>
        <w:autoSpaceDN w:val="0"/>
        <w:spacing w:before="120" w:after="0" w:line="295" w:lineRule="auto"/>
        <w:jc w:val="both"/>
        <w:rPr>
          <w:rFonts w:ascii="Calibri" w:eastAsia="Calibri" w:hAnsi="Calibri" w:cs="Calibri"/>
          <w:lang w:val="es-ES" w:eastAsia="en-US"/>
        </w:rPr>
      </w:pPr>
      <w:r w:rsidRPr="000F3C9D">
        <w:rPr>
          <w:rFonts w:ascii="Calibri" w:eastAsia="Calibri" w:hAnsi="Calibri" w:cs="Calibri"/>
          <w:lang w:val="es-ES" w:eastAsia="en-US"/>
        </w:rPr>
        <w:t xml:space="preserve">En relación con las especialidades en la tramitación de convenios establecidas en el artículo 59 del citado Real Decreto-ley, la Abogacía General del Estado-Dirección del Servicio Jurídico del Estado, en su informe de 28 de abril de 2021 sobre el </w:t>
      </w:r>
      <w:r w:rsidRPr="000F3C9D">
        <w:rPr>
          <w:rFonts w:ascii="Calibri" w:eastAsia="Calibri" w:hAnsi="Calibri" w:cs="Calibri"/>
          <w:i/>
          <w:lang w:val="es-ES" w:eastAsia="en-US"/>
        </w:rPr>
        <w:t xml:space="preserve">“ámbito de aplicación del artículo 59 del Real Decreto-ley 36/2020, de 30 de diciembre, por el que se aprueban medidas urgentes para la modernización de la Administración Pública y para la ejecución del Plan de Recuperación, Transformación y Resiliencia”, </w:t>
      </w:r>
      <w:r w:rsidRPr="000F3C9D">
        <w:rPr>
          <w:rFonts w:ascii="Calibri" w:eastAsia="Calibri" w:hAnsi="Calibri" w:cs="Calibri"/>
          <w:lang w:val="es-ES" w:eastAsia="en-US"/>
        </w:rPr>
        <w:t>examina dos cuestiones, en primer lugar, el ámbito de aplicación de estas reglas especiales y, en segundo lugar, la aplicación de tales reglas a los convenios con financiación mixta (convenios financiados en parte con fondos europeos y en parte con fondos ordinarios).</w:t>
      </w:r>
    </w:p>
    <w:p w14:paraId="4039B8EB" w14:textId="77777777" w:rsidR="00E028C5" w:rsidRPr="000F3C9D" w:rsidRDefault="00E028C5" w:rsidP="00335293">
      <w:pPr>
        <w:widowControl w:val="0"/>
        <w:autoSpaceDE w:val="0"/>
        <w:autoSpaceDN w:val="0"/>
        <w:spacing w:before="120" w:after="0" w:line="295" w:lineRule="auto"/>
        <w:jc w:val="both"/>
        <w:rPr>
          <w:rFonts w:ascii="Calibri" w:eastAsia="Calibri" w:hAnsi="Calibri" w:cs="Calibri"/>
          <w:lang w:val="es-ES" w:eastAsia="en-US"/>
        </w:rPr>
      </w:pPr>
      <w:r w:rsidRPr="000F3C9D">
        <w:rPr>
          <w:rFonts w:ascii="Calibri" w:eastAsia="Calibri" w:hAnsi="Calibri" w:cs="Calibri"/>
          <w:lang w:val="es-ES" w:eastAsia="en-US"/>
        </w:rPr>
        <w:t>El criterio expresado en el citado informe se ha tenido en cuenta a la hora de elaborar esta Instrucción, no sólo en el apartado II relativo a convenios, sino también en el apartado I a la hora de determinar el régimen de control aplicable a los expedientes con financiación mixta (financiados en parte con Fondos de los Planes Next Generation UE, y en parte con “otros fondos europeos” y/o con fondos ordinarios”).</w:t>
      </w:r>
    </w:p>
    <w:p w14:paraId="201DC9CA" w14:textId="77777777" w:rsidR="00BF22F7" w:rsidRDefault="00BF22F7" w:rsidP="00AE47BB">
      <w:pPr>
        <w:jc w:val="both"/>
        <w:sectPr w:rsidR="00BF22F7" w:rsidSect="002C1012">
          <w:type w:val="continuous"/>
          <w:pgSz w:w="11906" w:h="16838"/>
          <w:pgMar w:top="1418" w:right="1701" w:bottom="1418" w:left="1701" w:header="709" w:footer="709" w:gutter="0"/>
          <w:cols w:space="720"/>
          <w:docGrid w:linePitch="360"/>
        </w:sectPr>
      </w:pPr>
    </w:p>
    <w:p w14:paraId="17905AB6" w14:textId="77777777" w:rsidR="000F3C9D" w:rsidRPr="000F3C9D" w:rsidRDefault="000F3C9D" w:rsidP="000F3C9D">
      <w:pPr>
        <w:widowControl w:val="0"/>
        <w:autoSpaceDE w:val="0"/>
        <w:autoSpaceDN w:val="0"/>
        <w:spacing w:before="118" w:after="0" w:line="295" w:lineRule="auto"/>
        <w:jc w:val="both"/>
        <w:rPr>
          <w:rFonts w:ascii="Calibri" w:eastAsia="Calibri" w:hAnsi="Calibri" w:cs="Calibri"/>
          <w:lang w:val="es-ES" w:eastAsia="en-US"/>
        </w:rPr>
      </w:pPr>
      <w:r w:rsidRPr="000F3C9D">
        <w:rPr>
          <w:rFonts w:ascii="Calibri" w:eastAsia="Calibri" w:hAnsi="Calibri" w:cs="Calibri"/>
          <w:lang w:val="es-ES" w:eastAsia="en-US"/>
        </w:rPr>
        <w:lastRenderedPageBreak/>
        <w:t>Las especialidades introducidas por el RD-ley 36/2020 afectan al ejercicio de la fiscalización e intervención desde diferentes perspectivas:</w:t>
      </w:r>
    </w:p>
    <w:p w14:paraId="17F4AB72" w14:textId="77777777" w:rsidR="000F3C9D" w:rsidRPr="000F3C9D" w:rsidRDefault="000F3C9D" w:rsidP="00E028C5">
      <w:pPr>
        <w:widowControl w:val="0"/>
        <w:numPr>
          <w:ilvl w:val="0"/>
          <w:numId w:val="9"/>
        </w:numPr>
        <w:tabs>
          <w:tab w:val="left" w:pos="540"/>
        </w:tabs>
        <w:autoSpaceDE w:val="0"/>
        <w:autoSpaceDN w:val="0"/>
        <w:spacing w:before="120" w:after="0" w:line="295" w:lineRule="auto"/>
        <w:ind w:left="0" w:firstLine="0"/>
        <w:jc w:val="both"/>
        <w:rPr>
          <w:rFonts w:ascii="Calibri" w:eastAsia="Calibri" w:hAnsi="Calibri" w:cs="Calibri"/>
          <w:lang w:val="es-ES" w:eastAsia="en-US"/>
        </w:rPr>
      </w:pPr>
      <w:r w:rsidRPr="000F3C9D">
        <w:rPr>
          <w:rFonts w:ascii="Calibri" w:eastAsia="Calibri" w:hAnsi="Calibri" w:cs="Calibri"/>
          <w:lang w:val="es-ES" w:eastAsia="en-US"/>
        </w:rPr>
        <w:t xml:space="preserve">La propia regulación del ejercicio del control previo, a la que se refiere el </w:t>
      </w:r>
      <w:r w:rsidRPr="000F3C9D">
        <w:rPr>
          <w:rFonts w:ascii="Calibri" w:eastAsia="Calibri" w:hAnsi="Calibri" w:cs="Calibri"/>
          <w:b/>
          <w:lang w:val="es-ES" w:eastAsia="en-US"/>
        </w:rPr>
        <w:t xml:space="preserve">apartado I </w:t>
      </w:r>
      <w:r w:rsidRPr="000F3C9D">
        <w:rPr>
          <w:rFonts w:ascii="Calibri" w:eastAsia="Calibri" w:hAnsi="Calibri" w:cs="Calibri"/>
          <w:lang w:val="es-ES" w:eastAsia="en-US"/>
        </w:rPr>
        <w:t>de la Instrucción.</w:t>
      </w:r>
    </w:p>
    <w:p w14:paraId="2061F827" w14:textId="77777777" w:rsidR="000F3C9D" w:rsidRPr="000F3C9D" w:rsidRDefault="000F3C9D" w:rsidP="00E028C5">
      <w:pPr>
        <w:widowControl w:val="0"/>
        <w:numPr>
          <w:ilvl w:val="0"/>
          <w:numId w:val="9"/>
        </w:numPr>
        <w:tabs>
          <w:tab w:val="left" w:pos="526"/>
        </w:tabs>
        <w:autoSpaceDE w:val="0"/>
        <w:autoSpaceDN w:val="0"/>
        <w:spacing w:before="52" w:after="0" w:line="295" w:lineRule="auto"/>
        <w:ind w:left="0" w:firstLine="0"/>
        <w:jc w:val="both"/>
        <w:rPr>
          <w:rFonts w:ascii="Calibri" w:eastAsia="Calibri" w:hAnsi="Calibri" w:cs="Calibri"/>
          <w:lang w:val="es-ES" w:eastAsia="en-US"/>
        </w:rPr>
      </w:pPr>
      <w:r w:rsidRPr="000F3C9D">
        <w:rPr>
          <w:rFonts w:ascii="Calibri" w:eastAsia="Calibri" w:hAnsi="Calibri" w:cs="Calibri"/>
          <w:lang w:val="es-ES" w:eastAsia="en-US"/>
        </w:rPr>
        <w:t>La derivada del régimen aplicable a los negocios jurídicos susceptibles de dicho control, y dentro de este grupo:</w:t>
      </w:r>
    </w:p>
    <w:p w14:paraId="6979AB6F" w14:textId="77777777" w:rsidR="000F3C9D" w:rsidRPr="000F3C9D" w:rsidRDefault="000F3C9D" w:rsidP="000F3C9D">
      <w:pPr>
        <w:widowControl w:val="0"/>
        <w:numPr>
          <w:ilvl w:val="1"/>
          <w:numId w:val="9"/>
        </w:numPr>
        <w:tabs>
          <w:tab w:val="left" w:pos="979"/>
        </w:tabs>
        <w:autoSpaceDE w:val="0"/>
        <w:autoSpaceDN w:val="0"/>
        <w:spacing w:before="106" w:after="0" w:line="295" w:lineRule="auto"/>
        <w:jc w:val="both"/>
        <w:rPr>
          <w:rFonts w:ascii="Calibri" w:eastAsia="Calibri" w:hAnsi="Calibri" w:cs="Calibri"/>
          <w:lang w:val="es-ES" w:eastAsia="en-US"/>
        </w:rPr>
      </w:pPr>
      <w:r w:rsidRPr="000F3C9D">
        <w:rPr>
          <w:rFonts w:ascii="Calibri" w:eastAsia="Calibri" w:hAnsi="Calibri" w:cs="Calibri"/>
          <w:lang w:val="es-ES" w:eastAsia="en-US"/>
        </w:rPr>
        <w:t xml:space="preserve">Aquellos negocios jurídicos cuyas especialidades determinan el procedimiento que ha de seguir el control previo y el interventor competente para la fiscalización del expediente, a la que se refiere el </w:t>
      </w:r>
      <w:r w:rsidRPr="000F3C9D">
        <w:rPr>
          <w:rFonts w:ascii="Calibri" w:eastAsia="Calibri" w:hAnsi="Calibri" w:cs="Calibri"/>
          <w:b/>
          <w:lang w:val="es-ES" w:eastAsia="en-US"/>
        </w:rPr>
        <w:t xml:space="preserve">apartado II </w:t>
      </w:r>
      <w:r w:rsidRPr="000F3C9D">
        <w:rPr>
          <w:rFonts w:ascii="Calibri" w:eastAsia="Calibri" w:hAnsi="Calibri" w:cs="Calibri"/>
          <w:lang w:val="es-ES" w:eastAsia="en-US"/>
        </w:rPr>
        <w:t>de la Instrucción (convenios).</w:t>
      </w:r>
    </w:p>
    <w:p w14:paraId="7BB2B529" w14:textId="77777777" w:rsidR="000F3C9D" w:rsidRPr="000F3C9D" w:rsidRDefault="000F3C9D" w:rsidP="000F3C9D">
      <w:pPr>
        <w:widowControl w:val="0"/>
        <w:numPr>
          <w:ilvl w:val="1"/>
          <w:numId w:val="9"/>
        </w:numPr>
        <w:tabs>
          <w:tab w:val="left" w:pos="979"/>
        </w:tabs>
        <w:autoSpaceDE w:val="0"/>
        <w:autoSpaceDN w:val="0"/>
        <w:spacing w:before="107" w:after="0" w:line="292" w:lineRule="auto"/>
        <w:jc w:val="both"/>
        <w:rPr>
          <w:rFonts w:ascii="Calibri" w:eastAsia="Calibri" w:hAnsi="Calibri" w:cs="Calibri"/>
          <w:lang w:val="es-ES" w:eastAsia="en-US"/>
        </w:rPr>
      </w:pPr>
      <w:r w:rsidRPr="000F3C9D">
        <w:rPr>
          <w:rFonts w:ascii="Calibri" w:eastAsia="Calibri" w:hAnsi="Calibri" w:cs="Calibri"/>
          <w:lang w:val="es-ES" w:eastAsia="en-US"/>
        </w:rPr>
        <w:t xml:space="preserve">Aquellos negocios jurídicos cuyas especialidades han de tenerse en cuenta en el ejercicio del control previo, aunque no van a tener repercusión en la competencia para el ejercicio de la fiscalización previa, a la que se refiere el </w:t>
      </w:r>
      <w:r w:rsidRPr="000F3C9D">
        <w:rPr>
          <w:rFonts w:ascii="Calibri" w:eastAsia="Calibri" w:hAnsi="Calibri" w:cs="Calibri"/>
          <w:b/>
          <w:lang w:val="es-ES" w:eastAsia="en-US"/>
        </w:rPr>
        <w:t xml:space="preserve">apartado III </w:t>
      </w:r>
      <w:r w:rsidRPr="000F3C9D">
        <w:rPr>
          <w:rFonts w:ascii="Calibri" w:eastAsia="Calibri" w:hAnsi="Calibri" w:cs="Calibri"/>
          <w:lang w:val="es-ES" w:eastAsia="en-US"/>
        </w:rPr>
        <w:t>de la Instrucción.</w:t>
      </w:r>
    </w:p>
    <w:p w14:paraId="11DCDF0F" w14:textId="77777777" w:rsidR="000F3C9D" w:rsidRPr="000F3C9D" w:rsidRDefault="000F3C9D" w:rsidP="000F3C9D">
      <w:pPr>
        <w:widowControl w:val="0"/>
        <w:autoSpaceDE w:val="0"/>
        <w:autoSpaceDN w:val="0"/>
        <w:spacing w:before="127" w:after="0" w:line="295" w:lineRule="auto"/>
        <w:jc w:val="both"/>
        <w:rPr>
          <w:rFonts w:ascii="Calibri" w:eastAsia="Calibri" w:hAnsi="Calibri" w:cs="Calibri"/>
          <w:lang w:val="es-ES" w:eastAsia="en-US"/>
        </w:rPr>
      </w:pPr>
      <w:r w:rsidRPr="000F3C9D">
        <w:rPr>
          <w:rFonts w:ascii="Calibri" w:eastAsia="Calibri" w:hAnsi="Calibri" w:cs="Calibri"/>
          <w:lang w:val="es-ES" w:eastAsia="en-US"/>
        </w:rPr>
        <w:t>Por tanto, esta Intervención General estima conveniente, para una actuación homogénea en el ejercicio de la función de control, dictar las siguientes instrucciones.</w:t>
      </w:r>
    </w:p>
    <w:p w14:paraId="6165EAFC" w14:textId="77777777" w:rsidR="000F3C9D" w:rsidRPr="000F3C9D" w:rsidRDefault="000F3C9D" w:rsidP="000F3C9D">
      <w:pPr>
        <w:widowControl w:val="0"/>
        <w:autoSpaceDE w:val="0"/>
        <w:autoSpaceDN w:val="0"/>
        <w:spacing w:before="8" w:after="0"/>
        <w:jc w:val="both"/>
        <w:rPr>
          <w:rFonts w:ascii="Calibri" w:eastAsia="Calibri" w:hAnsi="Calibri" w:cs="Calibri"/>
          <w:lang w:val="es-ES" w:eastAsia="en-US"/>
        </w:rPr>
      </w:pPr>
    </w:p>
    <w:p w14:paraId="1DF4A9A7" w14:textId="77777777" w:rsidR="000F3C9D" w:rsidRPr="000F3C9D" w:rsidRDefault="000F3C9D" w:rsidP="00E028C5">
      <w:pPr>
        <w:widowControl w:val="0"/>
        <w:numPr>
          <w:ilvl w:val="0"/>
          <w:numId w:val="8"/>
        </w:numPr>
        <w:tabs>
          <w:tab w:val="left" w:pos="712"/>
          <w:tab w:val="left" w:pos="713"/>
        </w:tabs>
        <w:autoSpaceDE w:val="0"/>
        <w:autoSpaceDN w:val="0"/>
        <w:spacing w:after="0"/>
        <w:jc w:val="left"/>
        <w:outlineLvl w:val="0"/>
        <w:rPr>
          <w:rFonts w:ascii="Calibri" w:eastAsia="Calibri" w:hAnsi="Calibri" w:cs="Calibri"/>
          <w:b/>
          <w:bCs/>
          <w:lang w:val="es-ES" w:eastAsia="en-US"/>
        </w:rPr>
      </w:pPr>
      <w:r w:rsidRPr="000F3C9D">
        <w:rPr>
          <w:rFonts w:ascii="Calibri" w:eastAsia="Calibri" w:hAnsi="Calibri" w:cs="Calibri"/>
          <w:b/>
          <w:bCs/>
          <w:lang w:val="es-ES" w:eastAsia="en-US"/>
        </w:rPr>
        <w:t>ESPECIALIDADES EN MATERIA DE CONTROL PREVIO.</w:t>
      </w:r>
    </w:p>
    <w:p w14:paraId="4E1D38EB" w14:textId="77777777" w:rsidR="000F3C9D" w:rsidRPr="00E028C5" w:rsidRDefault="000F3C9D" w:rsidP="000F3C9D">
      <w:pPr>
        <w:widowControl w:val="0"/>
        <w:autoSpaceDE w:val="0"/>
        <w:autoSpaceDN w:val="0"/>
        <w:spacing w:before="2" w:after="0"/>
        <w:jc w:val="both"/>
        <w:rPr>
          <w:rFonts w:ascii="Calibri" w:eastAsia="Calibri" w:hAnsi="Calibri" w:cs="Calibri"/>
          <w:b/>
          <w:i/>
          <w:lang w:val="es-ES" w:eastAsia="en-US"/>
        </w:rPr>
      </w:pPr>
    </w:p>
    <w:p w14:paraId="521D73A0" w14:textId="77777777" w:rsidR="000F3C9D" w:rsidRPr="000F3C9D" w:rsidRDefault="000F3C9D" w:rsidP="000F3C9D">
      <w:pPr>
        <w:widowControl w:val="0"/>
        <w:autoSpaceDE w:val="0"/>
        <w:autoSpaceDN w:val="0"/>
        <w:spacing w:after="0" w:line="295" w:lineRule="auto"/>
        <w:jc w:val="both"/>
        <w:rPr>
          <w:rFonts w:ascii="Calibri" w:eastAsia="Calibri" w:hAnsi="Calibri" w:cs="Calibri"/>
          <w:i/>
          <w:lang w:val="es-ES" w:eastAsia="en-US"/>
        </w:rPr>
      </w:pPr>
      <w:r w:rsidRPr="000F3C9D">
        <w:rPr>
          <w:rFonts w:ascii="Calibri" w:eastAsia="Calibri" w:hAnsi="Calibri" w:cs="Calibri"/>
          <w:lang w:val="es-ES" w:eastAsia="en-US"/>
        </w:rPr>
        <w:t xml:space="preserve">En materia de función interventora, el artículo 45 del RD-ley 36/2020 establece un régimen de control previo específico, que resulta de aplicación a aquellos </w:t>
      </w:r>
      <w:r w:rsidRPr="000F3C9D">
        <w:rPr>
          <w:rFonts w:ascii="Calibri" w:eastAsia="Calibri" w:hAnsi="Calibri" w:cs="Calibri"/>
          <w:i/>
          <w:lang w:val="es-ES" w:eastAsia="en-US"/>
        </w:rPr>
        <w:t>“expedientes que implementen la aplicación de los Fondos de los Planes Next Generation UE”.</w:t>
      </w:r>
    </w:p>
    <w:p w14:paraId="4EE99C50" w14:textId="77777777" w:rsidR="000F3C9D" w:rsidRPr="000F3C9D" w:rsidRDefault="000F3C9D" w:rsidP="000F3C9D">
      <w:pPr>
        <w:widowControl w:val="0"/>
        <w:autoSpaceDE w:val="0"/>
        <w:autoSpaceDN w:val="0"/>
        <w:spacing w:before="119" w:after="0" w:line="295" w:lineRule="auto"/>
        <w:jc w:val="both"/>
        <w:rPr>
          <w:rFonts w:ascii="Calibri" w:eastAsia="Calibri" w:hAnsi="Calibri" w:cs="Calibri"/>
          <w:i/>
          <w:lang w:val="es-ES" w:eastAsia="en-US"/>
        </w:rPr>
      </w:pPr>
      <w:r w:rsidRPr="000F3C9D">
        <w:rPr>
          <w:rFonts w:ascii="Calibri" w:eastAsia="Calibri" w:hAnsi="Calibri" w:cs="Calibri"/>
          <w:lang w:val="es-ES" w:eastAsia="en-US"/>
        </w:rPr>
        <w:t xml:space="preserve">En primer lugar, no debe olvidarse que </w:t>
      </w:r>
      <w:r w:rsidRPr="000F3C9D">
        <w:rPr>
          <w:rFonts w:ascii="Calibri" w:eastAsia="Calibri" w:hAnsi="Calibri" w:cs="Calibri"/>
          <w:b/>
          <w:lang w:val="es-ES" w:eastAsia="en-US"/>
        </w:rPr>
        <w:t xml:space="preserve">el ámbito subjetivo de aplicación del artículo 45 </w:t>
      </w:r>
      <w:r w:rsidRPr="000F3C9D">
        <w:rPr>
          <w:rFonts w:ascii="Calibri" w:eastAsia="Calibri" w:hAnsi="Calibri" w:cs="Calibri"/>
          <w:lang w:val="es-ES" w:eastAsia="en-US"/>
        </w:rPr>
        <w:t xml:space="preserve">viene delimitado por el ámbito de ejercicio de la función interventora que, de conformidad con el artículo 149 de la Ley General Presupuestaria, abarca la Administración General del Estado, sus organismos autónomos y las entidades gestoras y servicios comunes de la Seguridad Social. Este régimen de control no alcanza a todas las entidades que, de acuerdo con el artículo 2.1 del RD-ley 36/2020, están incluidas dentro del ámbito subjetivo del citado RD-ley, que </w:t>
      </w:r>
      <w:r w:rsidRPr="000F3C9D">
        <w:rPr>
          <w:rFonts w:ascii="Calibri" w:eastAsia="Calibri" w:hAnsi="Calibri" w:cs="Calibri"/>
          <w:i/>
          <w:lang w:val="es-ES" w:eastAsia="en-US"/>
        </w:rPr>
        <w:t>“es de aplicación a las entidades que integran el Sector Público de acuerdo con lo dispuesto en el artículo 2.1 de la Ley 40/2015, de Régimen Jurídico del Sector Público”.</w:t>
      </w:r>
    </w:p>
    <w:p w14:paraId="731E8512" w14:textId="77777777" w:rsidR="000F3C9D" w:rsidRPr="000F3C9D" w:rsidRDefault="000F3C9D" w:rsidP="000F3C9D">
      <w:pPr>
        <w:widowControl w:val="0"/>
        <w:autoSpaceDE w:val="0"/>
        <w:autoSpaceDN w:val="0"/>
        <w:spacing w:before="117" w:after="0" w:line="295" w:lineRule="auto"/>
        <w:jc w:val="both"/>
        <w:rPr>
          <w:rFonts w:ascii="Calibri" w:eastAsia="Calibri" w:hAnsi="Calibri" w:cs="Calibri"/>
          <w:lang w:val="es-ES" w:eastAsia="en-US"/>
        </w:rPr>
      </w:pPr>
      <w:r w:rsidRPr="000F3C9D">
        <w:rPr>
          <w:rFonts w:ascii="Calibri" w:eastAsia="Calibri" w:hAnsi="Calibri" w:cs="Calibri"/>
          <w:lang w:val="es-ES" w:eastAsia="en-US"/>
        </w:rPr>
        <w:t xml:space="preserve">En segundo lugar, para determinar </w:t>
      </w:r>
      <w:r w:rsidRPr="000F3C9D">
        <w:rPr>
          <w:rFonts w:ascii="Calibri" w:eastAsia="Calibri" w:hAnsi="Calibri" w:cs="Calibri"/>
          <w:b/>
          <w:lang w:val="es-ES" w:eastAsia="en-US"/>
        </w:rPr>
        <w:t xml:space="preserve">el ámbito objetivo de aplicación del artículo 45 </w:t>
      </w:r>
      <w:r w:rsidRPr="000F3C9D">
        <w:rPr>
          <w:rFonts w:ascii="Calibri" w:eastAsia="Calibri" w:hAnsi="Calibri" w:cs="Calibri"/>
          <w:lang w:val="es-ES" w:eastAsia="en-US"/>
        </w:rPr>
        <w:t>hay que atender no sólo a la literalidad del propio artículo, que hace referencia a los “</w:t>
      </w:r>
      <w:r w:rsidRPr="000F3C9D">
        <w:rPr>
          <w:rFonts w:ascii="Calibri" w:eastAsia="Calibri" w:hAnsi="Calibri" w:cs="Calibri"/>
          <w:i/>
          <w:lang w:val="es-ES" w:eastAsia="en-US"/>
        </w:rPr>
        <w:t xml:space="preserve">Fondos de los Planes Next Generation UE”, </w:t>
      </w:r>
      <w:r w:rsidRPr="000F3C9D">
        <w:rPr>
          <w:rFonts w:ascii="Calibri" w:eastAsia="Calibri" w:hAnsi="Calibri" w:cs="Calibri"/>
          <w:lang w:val="es-ES" w:eastAsia="en-US"/>
        </w:rPr>
        <w:t>sino también al ámbito de aplicación establecido en el artículo 2.4 del RD-ley 36/2020 (</w:t>
      </w:r>
      <w:r w:rsidRPr="000F3C9D">
        <w:rPr>
          <w:rFonts w:ascii="Calibri" w:eastAsia="Calibri" w:hAnsi="Calibri" w:cs="Calibri"/>
          <w:i/>
          <w:lang w:val="es-ES" w:eastAsia="en-US"/>
        </w:rPr>
        <w:t>“proyectos y actuaciones que sean financiables con los fondos del Instrumento Europeo de Recuperación”</w:t>
      </w:r>
      <w:r w:rsidRPr="000F3C9D">
        <w:rPr>
          <w:rFonts w:ascii="Calibri" w:eastAsia="Calibri" w:hAnsi="Calibri" w:cs="Calibri"/>
          <w:lang w:val="es-ES" w:eastAsia="en-US"/>
        </w:rPr>
        <w:t>), así como al artículo 7 regla quinta de la Ley 11/2020, de 30 de diciembre, de Presupuestos Generales del Estado para el año 2021. Este ámbito no coincide con el ámbito objetivo de aplicación de determinados preceptos incluidos en el citado RD-ley 36/2020, que establecen especialidades en la tramitación y gestión de algunos expedientes, como se indicará más adelante.</w:t>
      </w:r>
    </w:p>
    <w:p w14:paraId="6AC0DE26" w14:textId="77777777" w:rsidR="000F3C9D" w:rsidRPr="000F3C9D" w:rsidRDefault="000F3C9D" w:rsidP="000F3C9D">
      <w:pPr>
        <w:widowControl w:val="0"/>
        <w:autoSpaceDE w:val="0"/>
        <w:autoSpaceDN w:val="0"/>
        <w:spacing w:before="52" w:after="0" w:line="295" w:lineRule="auto"/>
        <w:jc w:val="both"/>
        <w:rPr>
          <w:rFonts w:ascii="Calibri" w:eastAsia="Calibri" w:hAnsi="Calibri" w:cs="Calibri"/>
          <w:lang w:val="es-ES" w:eastAsia="en-US"/>
        </w:rPr>
      </w:pPr>
      <w:r w:rsidRPr="000F3C9D">
        <w:rPr>
          <w:rFonts w:ascii="Calibri" w:eastAsia="Calibri" w:hAnsi="Calibri" w:cs="Calibri"/>
          <w:lang w:val="es-ES" w:eastAsia="en-US"/>
        </w:rPr>
        <w:t xml:space="preserve">Así, a efectos de lo dispuesto en el artículo 45 del RD-ley 36/2020, se entenderá que nos encontramos ante expedientes financiables con los fondos del Instrumento Europeo de </w:t>
      </w:r>
      <w:r w:rsidRPr="000F3C9D">
        <w:rPr>
          <w:rFonts w:ascii="Calibri" w:eastAsia="Calibri" w:hAnsi="Calibri" w:cs="Calibri"/>
          <w:lang w:val="es-ES" w:eastAsia="en-US"/>
        </w:rPr>
        <w:lastRenderedPageBreak/>
        <w:t>Recuperación, que implementen la aplicación de los Fondos de los Planes Next Generation UE, cuando los créditos que financien las actuaciones previstas en los mismos se correspondan con alguno de los siguientes:</w:t>
      </w:r>
    </w:p>
    <w:p w14:paraId="041737F1" w14:textId="77777777" w:rsidR="000F3C9D" w:rsidRPr="000F3C9D" w:rsidRDefault="000F3C9D" w:rsidP="000F3C9D">
      <w:pPr>
        <w:widowControl w:val="0"/>
        <w:numPr>
          <w:ilvl w:val="0"/>
          <w:numId w:val="7"/>
        </w:numPr>
        <w:tabs>
          <w:tab w:val="left" w:pos="679"/>
        </w:tabs>
        <w:autoSpaceDE w:val="0"/>
        <w:autoSpaceDN w:val="0"/>
        <w:spacing w:before="119" w:after="0" w:line="295" w:lineRule="auto"/>
        <w:jc w:val="both"/>
        <w:rPr>
          <w:rFonts w:ascii="Calibri" w:eastAsia="Calibri" w:hAnsi="Calibri" w:cs="Calibri"/>
          <w:lang w:val="es-ES" w:eastAsia="en-US"/>
        </w:rPr>
      </w:pPr>
      <w:r w:rsidRPr="000F3C9D">
        <w:rPr>
          <w:rFonts w:ascii="Calibri" w:eastAsia="Calibri" w:hAnsi="Calibri" w:cs="Calibri"/>
          <w:u w:val="single"/>
          <w:lang w:val="es-ES" w:eastAsia="en-US"/>
        </w:rPr>
        <w:t>Los créditos del servicio 50 «Mecanismo de Recuperación y Resiliencia» de cada sección</w:t>
      </w:r>
      <w:r w:rsidRPr="000F3C9D">
        <w:rPr>
          <w:rFonts w:ascii="Calibri" w:eastAsia="Calibri" w:hAnsi="Calibri" w:cs="Calibri"/>
          <w:lang w:val="es-ES" w:eastAsia="en-US"/>
        </w:rPr>
        <w:t>, o equivalentes en ejercicios posteriores;</w:t>
      </w:r>
    </w:p>
    <w:p w14:paraId="09C9CDC1" w14:textId="77777777" w:rsidR="000F3C9D" w:rsidRPr="000F3C9D" w:rsidRDefault="000F3C9D" w:rsidP="000F3C9D">
      <w:pPr>
        <w:widowControl w:val="0"/>
        <w:numPr>
          <w:ilvl w:val="0"/>
          <w:numId w:val="7"/>
        </w:numPr>
        <w:tabs>
          <w:tab w:val="left" w:pos="679"/>
        </w:tabs>
        <w:autoSpaceDE w:val="0"/>
        <w:autoSpaceDN w:val="0"/>
        <w:spacing w:before="119" w:after="0" w:line="295" w:lineRule="auto"/>
        <w:jc w:val="both"/>
        <w:rPr>
          <w:rFonts w:ascii="Calibri" w:eastAsia="Calibri" w:hAnsi="Calibri" w:cs="Calibri"/>
          <w:lang w:val="es-ES" w:eastAsia="en-US"/>
        </w:rPr>
      </w:pPr>
      <w:r w:rsidRPr="000F3C9D">
        <w:rPr>
          <w:rFonts w:ascii="Calibri" w:eastAsia="Calibri" w:hAnsi="Calibri" w:cs="Calibri"/>
          <w:u w:val="single"/>
          <w:lang w:val="es-ES" w:eastAsia="en-US"/>
        </w:rPr>
        <w:t>El resto de los créditos vinculados al Mecanismo de Recuperación y Resiliencia</w:t>
      </w:r>
      <w:r w:rsidRPr="000F3C9D">
        <w:rPr>
          <w:rFonts w:ascii="Calibri" w:eastAsia="Calibri" w:hAnsi="Calibri" w:cs="Calibri"/>
          <w:lang w:val="es-ES" w:eastAsia="en-US"/>
        </w:rPr>
        <w:t xml:space="preserve"> consignados en los presupuestos de gastos de las entidades referidas en los apartados 2.º (organismos autónomos) y 3.º (entidades integrantes del Sistema de Seguridad Social) de la letra a) del artículo 1 de la Ley 11/2020, de 30 de diciembre, de Presupuestos Generales del Estado para el año 2021, o equivalentes en ejercicios posteriores; y</w:t>
      </w:r>
    </w:p>
    <w:p w14:paraId="1DE7173E" w14:textId="77777777" w:rsidR="000F3C9D" w:rsidRPr="000F3C9D" w:rsidRDefault="000F3C9D" w:rsidP="000F3C9D">
      <w:pPr>
        <w:widowControl w:val="0"/>
        <w:numPr>
          <w:ilvl w:val="0"/>
          <w:numId w:val="7"/>
        </w:numPr>
        <w:tabs>
          <w:tab w:val="left" w:pos="679"/>
        </w:tabs>
        <w:autoSpaceDE w:val="0"/>
        <w:autoSpaceDN w:val="0"/>
        <w:spacing w:before="119" w:after="0" w:line="295" w:lineRule="auto"/>
        <w:jc w:val="both"/>
        <w:rPr>
          <w:rFonts w:ascii="Calibri" w:eastAsia="Calibri" w:hAnsi="Calibri" w:cs="Calibri"/>
          <w:lang w:val="es-ES" w:eastAsia="en-US"/>
        </w:rPr>
      </w:pPr>
      <w:r w:rsidRPr="000F3C9D">
        <w:rPr>
          <w:rFonts w:ascii="Calibri" w:eastAsia="Calibri" w:hAnsi="Calibri" w:cs="Calibri"/>
          <w:u w:val="single"/>
          <w:lang w:val="es-ES" w:eastAsia="en-US"/>
        </w:rPr>
        <w:t>Los créditos dotados en el Ministerio de Sanidad en su servicio 51 «Ayuda a la recuperación para</w:t>
      </w:r>
      <w:r w:rsidRPr="000F3C9D">
        <w:rPr>
          <w:rFonts w:ascii="Calibri" w:eastAsia="Calibri" w:hAnsi="Calibri" w:cs="Calibri"/>
          <w:lang w:val="es-ES" w:eastAsia="en-US"/>
        </w:rPr>
        <w:t xml:space="preserve"> </w:t>
      </w:r>
      <w:r w:rsidRPr="000F3C9D">
        <w:rPr>
          <w:rFonts w:ascii="Calibri" w:eastAsia="Calibri" w:hAnsi="Calibri" w:cs="Calibri"/>
          <w:u w:val="single"/>
          <w:lang w:val="es-ES" w:eastAsia="en-US"/>
        </w:rPr>
        <w:t>la cohesión y los territorios de Europa (React-EU)»</w:t>
      </w:r>
      <w:r w:rsidRPr="000F3C9D">
        <w:rPr>
          <w:rFonts w:ascii="Calibri" w:eastAsia="Calibri" w:hAnsi="Calibri" w:cs="Calibri"/>
          <w:lang w:val="es-ES" w:eastAsia="en-US"/>
        </w:rPr>
        <w:t>, o equivalentes en ejercicios posteriores.</w:t>
      </w:r>
    </w:p>
    <w:p w14:paraId="45736CDB" w14:textId="77777777" w:rsidR="000F3C9D" w:rsidRPr="000F3C9D" w:rsidRDefault="000F3C9D" w:rsidP="000F3C9D">
      <w:pPr>
        <w:widowControl w:val="0"/>
        <w:autoSpaceDE w:val="0"/>
        <w:autoSpaceDN w:val="0"/>
        <w:spacing w:before="119" w:after="0" w:line="295" w:lineRule="auto"/>
        <w:jc w:val="both"/>
        <w:rPr>
          <w:rFonts w:ascii="Calibri" w:eastAsia="Calibri" w:hAnsi="Calibri" w:cs="Calibri"/>
          <w:lang w:val="es-ES" w:eastAsia="en-US"/>
        </w:rPr>
      </w:pPr>
      <w:r w:rsidRPr="000F3C9D">
        <w:rPr>
          <w:rFonts w:ascii="Calibri" w:eastAsia="Calibri" w:hAnsi="Calibri" w:cs="Calibri"/>
          <w:lang w:val="es-ES" w:eastAsia="en-US"/>
        </w:rPr>
        <w:t>Para determinar el régimen de fiscalización aplicable se tendrán en cuenta exclusivamente las aportaciones que, para dicho expediente, efectúen los órganos incluidos en el ámbito de aplicación de la función interventora previsto en el artículo 149.1 de la Ley General Presupuestaria: órganos de la Administración General del Estado, de sus organismos autónomos y de las entidades gestoras y servicios comunes de la Seguridad Social. Las aportaciones que, en su caso, corresponda efectuar a otros sujetos distintos de los referidos en el artículo 149.1, no serán tenidas en cuenta para determinar el régimen de fiscalización aplicable.</w:t>
      </w:r>
    </w:p>
    <w:p w14:paraId="7823E466" w14:textId="77777777" w:rsidR="000F3C9D" w:rsidRPr="000F3C9D" w:rsidRDefault="000F3C9D" w:rsidP="000F3C9D">
      <w:pPr>
        <w:widowControl w:val="0"/>
        <w:autoSpaceDE w:val="0"/>
        <w:autoSpaceDN w:val="0"/>
        <w:spacing w:before="118" w:after="0" w:line="295" w:lineRule="auto"/>
        <w:jc w:val="both"/>
        <w:rPr>
          <w:rFonts w:ascii="Calibri" w:eastAsia="Calibri" w:hAnsi="Calibri" w:cs="Calibri"/>
          <w:lang w:val="es-ES" w:eastAsia="en-US"/>
        </w:rPr>
      </w:pPr>
      <w:r w:rsidRPr="000F3C9D">
        <w:rPr>
          <w:rFonts w:ascii="Calibri" w:eastAsia="Calibri" w:hAnsi="Calibri" w:cs="Calibri"/>
          <w:lang w:val="es-ES" w:eastAsia="en-US"/>
        </w:rPr>
        <w:t>Partiendo de lo anterior, en los expedientes que se tramiten por los órganos sujetos a función interventora (órganos de los departamentos ministeriales, de sus organismos autónomos y de las entidades gestoras y servicios comunes de la Seguridad Social) que se financien con fondos europeos, a los que resulten de aplicación determinadas especialidades establecidas en el RD-ley 36/2020</w:t>
      </w:r>
      <w:r w:rsidRPr="000F3C9D">
        <w:rPr>
          <w:rFonts w:ascii="Calibri" w:eastAsia="Calibri" w:hAnsi="Calibri" w:cs="Calibri"/>
          <w:b/>
          <w:lang w:val="es-ES" w:eastAsia="en-US"/>
        </w:rPr>
        <w:t xml:space="preserve">, </w:t>
      </w:r>
      <w:r w:rsidRPr="000F3C9D">
        <w:rPr>
          <w:rFonts w:ascii="Calibri" w:eastAsia="Calibri" w:hAnsi="Calibri" w:cs="Calibri"/>
          <w:lang w:val="es-ES" w:eastAsia="en-US"/>
        </w:rPr>
        <w:t>para determinar el régimen de fiscalización e intervención aplicable es preciso diferenciar, atendiendo al origen de los fondos, los siguientes supuestos:</w:t>
      </w:r>
    </w:p>
    <w:p w14:paraId="13FE0AE7" w14:textId="77777777" w:rsidR="000F3C9D" w:rsidRPr="000F3C9D" w:rsidRDefault="000F3C9D" w:rsidP="000F3C9D">
      <w:pPr>
        <w:widowControl w:val="0"/>
        <w:autoSpaceDE w:val="0"/>
        <w:autoSpaceDN w:val="0"/>
        <w:spacing w:before="6" w:after="0"/>
        <w:jc w:val="both"/>
        <w:rPr>
          <w:rFonts w:ascii="Calibri" w:eastAsia="Calibri" w:hAnsi="Calibri" w:cs="Calibri"/>
          <w:lang w:val="es-ES" w:eastAsia="en-US"/>
        </w:rPr>
      </w:pPr>
    </w:p>
    <w:p w14:paraId="13F4FE7C" w14:textId="6D28B7B9" w:rsidR="000F3C9D" w:rsidRPr="000F3C9D" w:rsidRDefault="00E028C5" w:rsidP="00E028C5">
      <w:pPr>
        <w:widowControl w:val="0"/>
        <w:tabs>
          <w:tab w:val="left" w:pos="1418"/>
        </w:tabs>
        <w:autoSpaceDE w:val="0"/>
        <w:autoSpaceDN w:val="0"/>
        <w:spacing w:before="68" w:after="0"/>
        <w:ind w:left="851"/>
        <w:jc w:val="both"/>
        <w:outlineLvl w:val="0"/>
        <w:rPr>
          <w:rFonts w:ascii="Calibri" w:eastAsia="Calibri" w:hAnsi="Calibri" w:cs="Calibri"/>
          <w:b/>
          <w:bCs/>
          <w:lang w:val="es-ES" w:eastAsia="en-US"/>
        </w:rPr>
      </w:pPr>
      <w:r>
        <w:rPr>
          <w:rFonts w:ascii="Calibri" w:eastAsia="Calibri" w:hAnsi="Calibri" w:cs="Calibri"/>
          <w:b/>
          <w:bCs/>
          <w:lang w:val="es-ES" w:eastAsia="en-US"/>
        </w:rPr>
        <w:t>I.1.</w:t>
      </w:r>
      <w:r>
        <w:rPr>
          <w:rFonts w:ascii="Calibri" w:eastAsia="Calibri" w:hAnsi="Calibri" w:cs="Calibri"/>
          <w:b/>
          <w:bCs/>
          <w:lang w:val="es-ES" w:eastAsia="en-US"/>
        </w:rPr>
        <w:tab/>
      </w:r>
      <w:r w:rsidR="000F3C9D" w:rsidRPr="000F3C9D">
        <w:rPr>
          <w:rFonts w:ascii="Calibri" w:eastAsia="Calibri" w:hAnsi="Calibri" w:cs="Calibri"/>
          <w:b/>
          <w:bCs/>
          <w:lang w:val="es-ES" w:eastAsia="en-US"/>
        </w:rPr>
        <w:t>EXPEDIENTES QUE SE FINANCIEN EN TO</w:t>
      </w:r>
      <w:r>
        <w:rPr>
          <w:rFonts w:ascii="Calibri" w:eastAsia="Calibri" w:hAnsi="Calibri" w:cs="Calibri"/>
          <w:b/>
          <w:bCs/>
          <w:lang w:val="es-ES" w:eastAsia="en-US"/>
        </w:rPr>
        <w:t>DO O EN PARTE CON CARGO A C</w:t>
      </w:r>
      <w:r w:rsidR="000F3C9D" w:rsidRPr="000F3C9D">
        <w:rPr>
          <w:rFonts w:ascii="Calibri" w:eastAsia="Calibri" w:hAnsi="Calibri" w:cs="Calibri"/>
          <w:b/>
          <w:bCs/>
          <w:lang w:val="es-ES" w:eastAsia="en-US"/>
        </w:rPr>
        <w:t>RÉDITOS DEL «MECANISMO DE RECUPERACIÓN Y RESILIENCIA» O DEL «REACT-EU».</w:t>
      </w:r>
    </w:p>
    <w:p w14:paraId="38D3A839" w14:textId="77777777" w:rsidR="000F3C9D" w:rsidRPr="000F3C9D" w:rsidRDefault="000F3C9D" w:rsidP="000F3C9D">
      <w:pPr>
        <w:widowControl w:val="0"/>
        <w:autoSpaceDE w:val="0"/>
        <w:autoSpaceDN w:val="0"/>
        <w:spacing w:before="1" w:after="0"/>
        <w:jc w:val="both"/>
        <w:rPr>
          <w:rFonts w:ascii="Calibri" w:eastAsia="Calibri" w:hAnsi="Calibri" w:cs="Calibri"/>
          <w:b/>
          <w:lang w:val="es-ES" w:eastAsia="en-US"/>
        </w:rPr>
      </w:pPr>
    </w:p>
    <w:p w14:paraId="2AE96FFF" w14:textId="77777777" w:rsidR="000F3C9D" w:rsidRPr="000F3C9D" w:rsidRDefault="000F3C9D" w:rsidP="000F3C9D">
      <w:pPr>
        <w:widowControl w:val="0"/>
        <w:autoSpaceDE w:val="0"/>
        <w:autoSpaceDN w:val="0"/>
        <w:spacing w:after="0" w:line="295" w:lineRule="auto"/>
        <w:jc w:val="both"/>
        <w:rPr>
          <w:rFonts w:ascii="Calibri" w:eastAsia="Calibri" w:hAnsi="Calibri" w:cs="Calibri"/>
          <w:lang w:val="es-ES" w:eastAsia="en-US"/>
        </w:rPr>
      </w:pPr>
      <w:r w:rsidRPr="000F3C9D">
        <w:rPr>
          <w:rFonts w:ascii="Calibri" w:eastAsia="Calibri" w:hAnsi="Calibri" w:cs="Calibri"/>
          <w:lang w:val="es-ES" w:eastAsia="en-US"/>
        </w:rPr>
        <w:t>A los expedientes que se financien en todo o en parte con cargo a los Fondos de los Planes Next Generation UE (créditos del servicio 50, del servicio 51, y resto de créditos vinculados al Mecanismo de Recuperación y Resiliencia, en los términos indicados anteriormente) les resultará de aplicación el régimen especial de control previo establecido en el artículo 45 del RD-ley 36/2020.</w:t>
      </w:r>
    </w:p>
    <w:p w14:paraId="587A4295" w14:textId="77777777" w:rsidR="000F3C9D" w:rsidRPr="000F3C9D" w:rsidRDefault="000F3C9D" w:rsidP="000F3C9D">
      <w:pPr>
        <w:widowControl w:val="0"/>
        <w:autoSpaceDE w:val="0"/>
        <w:autoSpaceDN w:val="0"/>
        <w:spacing w:before="7" w:after="0"/>
        <w:jc w:val="both"/>
        <w:rPr>
          <w:rFonts w:ascii="Calibri" w:eastAsia="Calibri" w:hAnsi="Calibri" w:cs="Calibri"/>
          <w:lang w:val="es-ES" w:eastAsia="en-US"/>
        </w:rPr>
      </w:pPr>
    </w:p>
    <w:p w14:paraId="655929C4" w14:textId="77777777" w:rsidR="000F3C9D" w:rsidRPr="000F3C9D" w:rsidRDefault="000F3C9D" w:rsidP="000F3C9D">
      <w:pPr>
        <w:widowControl w:val="0"/>
        <w:autoSpaceDE w:val="0"/>
        <w:autoSpaceDN w:val="0"/>
        <w:spacing w:before="1" w:after="0" w:line="295" w:lineRule="auto"/>
        <w:jc w:val="both"/>
        <w:rPr>
          <w:rFonts w:ascii="Calibri" w:eastAsia="Calibri" w:hAnsi="Calibri" w:cs="Calibri"/>
          <w:lang w:val="es-ES" w:eastAsia="en-US"/>
        </w:rPr>
      </w:pPr>
      <w:r w:rsidRPr="000F3C9D">
        <w:rPr>
          <w:rFonts w:ascii="Calibri" w:eastAsia="Calibri" w:hAnsi="Calibri" w:cs="Calibri"/>
          <w:lang w:val="es-ES" w:eastAsia="en-US"/>
        </w:rPr>
        <w:t>De acuerdo con lo anterior, el citado artículo se aplica no sólo a los expedientes que se financien exclusivamente con cargo a créditos del Mecanismo de Recuperación y Resiliencia o del React-EU, sino también a los expedientes con financiación mixta, con independencia del peso o de la importancia relativa que dicha financiación tenga respecto al total.</w:t>
      </w:r>
    </w:p>
    <w:p w14:paraId="28A423AA" w14:textId="77777777" w:rsidR="000F3C9D" w:rsidRPr="000F3C9D" w:rsidRDefault="000F3C9D" w:rsidP="000F3C9D">
      <w:pPr>
        <w:widowControl w:val="0"/>
        <w:autoSpaceDE w:val="0"/>
        <w:autoSpaceDN w:val="0"/>
        <w:spacing w:before="6" w:after="0"/>
        <w:jc w:val="both"/>
        <w:rPr>
          <w:rFonts w:ascii="Calibri" w:eastAsia="Calibri" w:hAnsi="Calibri" w:cs="Calibri"/>
          <w:lang w:val="es-ES" w:eastAsia="en-US"/>
        </w:rPr>
      </w:pPr>
    </w:p>
    <w:p w14:paraId="3BF8F3F8" w14:textId="77777777" w:rsidR="000F3C9D" w:rsidRPr="000F3C9D" w:rsidRDefault="000F3C9D" w:rsidP="000F3C9D">
      <w:pPr>
        <w:widowControl w:val="0"/>
        <w:autoSpaceDE w:val="0"/>
        <w:autoSpaceDN w:val="0"/>
        <w:spacing w:after="0" w:line="295" w:lineRule="auto"/>
        <w:jc w:val="both"/>
        <w:rPr>
          <w:rFonts w:ascii="Calibri" w:eastAsia="Calibri" w:hAnsi="Calibri" w:cs="Calibri"/>
          <w:lang w:val="es-ES" w:eastAsia="en-US"/>
        </w:rPr>
      </w:pPr>
      <w:r w:rsidRPr="000F3C9D">
        <w:rPr>
          <w:rFonts w:ascii="Calibri" w:eastAsia="Calibri" w:hAnsi="Calibri" w:cs="Calibri"/>
          <w:lang w:val="es-ES" w:eastAsia="en-US"/>
        </w:rPr>
        <w:lastRenderedPageBreak/>
        <w:t>Este artículo prevé para estos expedientes que la fiscalización previa de todos los actos incluidos en la letra a) (fases de aprobación y compromiso de gasto) y la intervención previa del reconocimiento de las obligaciones prevista en la letra b) del artículo 150.2 de la Ley General Presupuestaria se ejercerá, siempre que dichos actos estén sujetos a función interventora, en régimen de requisitos básicos, cualquiera que sea el tipo de gasto al que se refiera el expediente y su cuantía, con las especialidades establecidas en el propio artículo. No procederá la aplicación del régimen general de fiscalización en ningún caso.</w:t>
      </w:r>
    </w:p>
    <w:p w14:paraId="58B4484F" w14:textId="77777777" w:rsidR="000F3C9D" w:rsidRPr="000F3C9D" w:rsidRDefault="000F3C9D" w:rsidP="000F3C9D">
      <w:pPr>
        <w:widowControl w:val="0"/>
        <w:autoSpaceDE w:val="0"/>
        <w:autoSpaceDN w:val="0"/>
        <w:spacing w:before="6" w:after="0"/>
        <w:jc w:val="both"/>
        <w:rPr>
          <w:rFonts w:ascii="Calibri" w:eastAsia="Calibri" w:hAnsi="Calibri" w:cs="Calibri"/>
          <w:lang w:val="es-ES" w:eastAsia="en-US"/>
        </w:rPr>
      </w:pPr>
    </w:p>
    <w:p w14:paraId="1746E906" w14:textId="77777777" w:rsidR="000F3C9D" w:rsidRPr="000F3C9D" w:rsidRDefault="000F3C9D" w:rsidP="000F3C9D">
      <w:pPr>
        <w:widowControl w:val="0"/>
        <w:autoSpaceDE w:val="0"/>
        <w:autoSpaceDN w:val="0"/>
        <w:spacing w:after="0" w:line="295" w:lineRule="auto"/>
        <w:jc w:val="both"/>
        <w:rPr>
          <w:rFonts w:ascii="Calibri" w:eastAsia="Calibri" w:hAnsi="Calibri" w:cs="Calibri"/>
          <w:lang w:val="es-ES" w:eastAsia="en-US"/>
        </w:rPr>
      </w:pPr>
      <w:r w:rsidRPr="000F3C9D">
        <w:rPr>
          <w:rFonts w:ascii="Calibri" w:eastAsia="Calibri" w:hAnsi="Calibri" w:cs="Calibri"/>
          <w:lang w:val="es-ES" w:eastAsia="en-US"/>
        </w:rPr>
        <w:t>En tanto no se apruebe un Acuerdo de Consejo de Ministros específico, en el que se fijen los extremos generales y adicionales aplicables a los expedientes que implementen la aplicación de estos fondos, los extremos a verificar en los expedientes que se financien con cargo a los Fondos de los Planes Next Generation UE serán los siguientes:</w:t>
      </w:r>
    </w:p>
    <w:p w14:paraId="16665B5B" w14:textId="77777777" w:rsidR="000F3C9D" w:rsidRPr="000F3C9D" w:rsidRDefault="000F3C9D" w:rsidP="000F3C9D">
      <w:pPr>
        <w:widowControl w:val="0"/>
        <w:autoSpaceDE w:val="0"/>
        <w:autoSpaceDN w:val="0"/>
        <w:spacing w:before="7" w:after="0"/>
        <w:jc w:val="both"/>
        <w:rPr>
          <w:rFonts w:ascii="Calibri" w:eastAsia="Calibri" w:hAnsi="Calibri" w:cs="Calibri"/>
          <w:lang w:val="es-ES" w:eastAsia="en-US"/>
        </w:rPr>
      </w:pPr>
    </w:p>
    <w:p w14:paraId="6FCB732B" w14:textId="77777777" w:rsidR="000F3C9D" w:rsidRPr="000F3C9D" w:rsidRDefault="000F3C9D" w:rsidP="000F3C9D">
      <w:pPr>
        <w:widowControl w:val="0"/>
        <w:numPr>
          <w:ilvl w:val="0"/>
          <w:numId w:val="6"/>
        </w:numPr>
        <w:tabs>
          <w:tab w:val="left" w:pos="732"/>
        </w:tabs>
        <w:autoSpaceDE w:val="0"/>
        <w:autoSpaceDN w:val="0"/>
        <w:spacing w:after="0" w:line="295" w:lineRule="auto"/>
        <w:rPr>
          <w:rFonts w:ascii="Calibri" w:eastAsia="Calibri" w:hAnsi="Calibri" w:cs="Calibri"/>
          <w:lang w:val="es-ES" w:eastAsia="en-US"/>
        </w:rPr>
      </w:pPr>
      <w:r w:rsidRPr="000F3C9D">
        <w:rPr>
          <w:rFonts w:ascii="Calibri" w:eastAsia="Calibri" w:hAnsi="Calibri" w:cs="Calibri"/>
          <w:lang w:val="es-ES" w:eastAsia="en-US"/>
        </w:rPr>
        <w:t xml:space="preserve">En la </w:t>
      </w:r>
      <w:r w:rsidRPr="000F3C9D">
        <w:rPr>
          <w:rFonts w:ascii="Calibri" w:eastAsia="Calibri" w:hAnsi="Calibri" w:cs="Calibri"/>
          <w:b/>
          <w:lang w:val="es-ES" w:eastAsia="en-US"/>
        </w:rPr>
        <w:t xml:space="preserve">fiscalización previa </w:t>
      </w:r>
      <w:r w:rsidRPr="000F3C9D">
        <w:rPr>
          <w:rFonts w:ascii="Calibri" w:eastAsia="Calibri" w:hAnsi="Calibri" w:cs="Calibri"/>
          <w:lang w:val="es-ES" w:eastAsia="en-US"/>
        </w:rPr>
        <w:t>de los actos incluidos en la letra a) del artículo 150.2 de la Ley General Presupuestaria:</w:t>
      </w:r>
    </w:p>
    <w:p w14:paraId="6B0E32E7" w14:textId="77777777" w:rsidR="000F3C9D" w:rsidRPr="000F3C9D" w:rsidRDefault="000F3C9D" w:rsidP="000F3C9D">
      <w:pPr>
        <w:widowControl w:val="0"/>
        <w:autoSpaceDE w:val="0"/>
        <w:autoSpaceDN w:val="0"/>
        <w:spacing w:before="8" w:after="0"/>
        <w:jc w:val="both"/>
        <w:rPr>
          <w:rFonts w:ascii="Calibri" w:eastAsia="Calibri" w:hAnsi="Calibri" w:cs="Calibri"/>
          <w:lang w:val="es-ES" w:eastAsia="en-US"/>
        </w:rPr>
      </w:pPr>
    </w:p>
    <w:p w14:paraId="1AC3B28B" w14:textId="77777777" w:rsidR="000F3C9D" w:rsidRPr="000F3C9D" w:rsidRDefault="000F3C9D" w:rsidP="000F3C9D">
      <w:pPr>
        <w:widowControl w:val="0"/>
        <w:numPr>
          <w:ilvl w:val="1"/>
          <w:numId w:val="6"/>
        </w:numPr>
        <w:tabs>
          <w:tab w:val="left" w:pos="1111"/>
        </w:tabs>
        <w:autoSpaceDE w:val="0"/>
        <w:autoSpaceDN w:val="0"/>
        <w:spacing w:after="0" w:line="295" w:lineRule="auto"/>
        <w:jc w:val="both"/>
        <w:rPr>
          <w:rFonts w:ascii="Calibri" w:eastAsia="Calibri" w:hAnsi="Calibri" w:cs="Calibri"/>
          <w:lang w:val="es-ES" w:eastAsia="en-US"/>
        </w:rPr>
      </w:pPr>
      <w:r w:rsidRPr="000F3C9D">
        <w:rPr>
          <w:rFonts w:ascii="Calibri" w:eastAsia="Calibri" w:hAnsi="Calibri" w:cs="Calibri"/>
          <w:lang w:val="es-ES" w:eastAsia="en-US"/>
        </w:rPr>
        <w:t>Los extremos de general comprobación referidos en el artículo 152.1 de la Ley General Presupuestaria.</w:t>
      </w:r>
    </w:p>
    <w:p w14:paraId="60A54441" w14:textId="77777777" w:rsidR="000F3C9D" w:rsidRPr="000F3C9D" w:rsidRDefault="000F3C9D" w:rsidP="000F3C9D">
      <w:pPr>
        <w:widowControl w:val="0"/>
        <w:numPr>
          <w:ilvl w:val="1"/>
          <w:numId w:val="6"/>
        </w:numPr>
        <w:tabs>
          <w:tab w:val="left" w:pos="1111"/>
        </w:tabs>
        <w:autoSpaceDE w:val="0"/>
        <w:autoSpaceDN w:val="0"/>
        <w:spacing w:before="119" w:after="0" w:line="295" w:lineRule="auto"/>
        <w:jc w:val="both"/>
        <w:rPr>
          <w:rFonts w:ascii="Calibri" w:eastAsia="Calibri" w:hAnsi="Calibri" w:cs="Calibri"/>
          <w:lang w:val="es-ES" w:eastAsia="en-US"/>
        </w:rPr>
      </w:pPr>
      <w:r w:rsidRPr="000F3C9D">
        <w:rPr>
          <w:rFonts w:ascii="Calibri" w:eastAsia="Calibri" w:hAnsi="Calibri" w:cs="Calibri"/>
          <w:lang w:val="es-ES" w:eastAsia="en-US"/>
        </w:rPr>
        <w:t>La existencia de informe del Servicio jurídico en aquellos expedientes en que, de conformidad con la normativa aplicable, sea preceptivo.</w:t>
      </w:r>
    </w:p>
    <w:p w14:paraId="3F384F93" w14:textId="77777777" w:rsidR="000F3C9D" w:rsidRPr="000F3C9D" w:rsidRDefault="000F3C9D" w:rsidP="000F3C9D">
      <w:pPr>
        <w:widowControl w:val="0"/>
        <w:numPr>
          <w:ilvl w:val="1"/>
          <w:numId w:val="6"/>
        </w:numPr>
        <w:tabs>
          <w:tab w:val="left" w:pos="1111"/>
        </w:tabs>
        <w:autoSpaceDE w:val="0"/>
        <w:autoSpaceDN w:val="0"/>
        <w:spacing w:before="119" w:after="0" w:line="295" w:lineRule="auto"/>
        <w:jc w:val="both"/>
        <w:rPr>
          <w:rFonts w:ascii="Calibri" w:eastAsia="Calibri" w:hAnsi="Calibri" w:cs="Calibri"/>
          <w:lang w:val="es-ES" w:eastAsia="en-US"/>
        </w:rPr>
      </w:pPr>
      <w:r w:rsidRPr="000F3C9D">
        <w:rPr>
          <w:rFonts w:ascii="Calibri" w:eastAsia="Calibri" w:hAnsi="Calibri" w:cs="Calibri"/>
          <w:lang w:val="es-ES" w:eastAsia="en-US"/>
        </w:rPr>
        <w:t>La existencia de dictamen del Consejo de Estado en aquellos expedientes en que, de conformidad con la normativa aplicable, sea preceptivo. Con posterioridad a su emisión únicamente se constará su existencia material y su carácter favorable.</w:t>
      </w:r>
    </w:p>
    <w:p w14:paraId="6E518BB2" w14:textId="77777777" w:rsidR="000F3C9D" w:rsidRPr="000F3C9D" w:rsidRDefault="000F3C9D" w:rsidP="000F3C9D">
      <w:pPr>
        <w:widowControl w:val="0"/>
        <w:numPr>
          <w:ilvl w:val="0"/>
          <w:numId w:val="6"/>
        </w:numPr>
        <w:tabs>
          <w:tab w:val="left" w:pos="732"/>
        </w:tabs>
        <w:autoSpaceDE w:val="0"/>
        <w:autoSpaceDN w:val="0"/>
        <w:spacing w:before="120" w:after="0" w:line="295" w:lineRule="auto"/>
        <w:rPr>
          <w:rFonts w:ascii="Calibri" w:eastAsia="Calibri" w:hAnsi="Calibri" w:cs="Calibri"/>
          <w:lang w:val="es-ES" w:eastAsia="en-US"/>
        </w:rPr>
      </w:pPr>
      <w:r w:rsidRPr="000F3C9D">
        <w:rPr>
          <w:rFonts w:ascii="Calibri" w:eastAsia="Calibri" w:hAnsi="Calibri" w:cs="Calibri"/>
          <w:lang w:val="es-ES" w:eastAsia="en-US"/>
        </w:rPr>
        <w:t xml:space="preserve">En la </w:t>
      </w:r>
      <w:r w:rsidRPr="000F3C9D">
        <w:rPr>
          <w:rFonts w:ascii="Calibri" w:eastAsia="Calibri" w:hAnsi="Calibri" w:cs="Calibri"/>
          <w:b/>
          <w:lang w:val="es-ES" w:eastAsia="en-US"/>
        </w:rPr>
        <w:t>intervención previa del reconocimiento de las obligaciones</w:t>
      </w:r>
      <w:r w:rsidRPr="000F3C9D">
        <w:rPr>
          <w:rFonts w:ascii="Calibri" w:eastAsia="Calibri" w:hAnsi="Calibri" w:cs="Calibri"/>
          <w:lang w:val="es-ES" w:eastAsia="en-US"/>
        </w:rPr>
        <w:t>, prevista en la letra b) del artículo 150.2 de la Ley General Presupuestaria:</w:t>
      </w:r>
    </w:p>
    <w:p w14:paraId="49692EF0" w14:textId="77777777" w:rsidR="000F3C9D" w:rsidRPr="000F3C9D" w:rsidRDefault="000F3C9D" w:rsidP="000F3C9D">
      <w:pPr>
        <w:widowControl w:val="0"/>
        <w:autoSpaceDE w:val="0"/>
        <w:autoSpaceDN w:val="0"/>
        <w:spacing w:before="11" w:after="0"/>
        <w:jc w:val="both"/>
        <w:rPr>
          <w:rFonts w:ascii="Calibri" w:eastAsia="Calibri" w:hAnsi="Calibri" w:cs="Calibri"/>
          <w:lang w:val="es-ES" w:eastAsia="en-US"/>
        </w:rPr>
      </w:pPr>
    </w:p>
    <w:p w14:paraId="633A9004" w14:textId="77777777" w:rsidR="000F3C9D" w:rsidRPr="000F3C9D" w:rsidRDefault="000F3C9D" w:rsidP="000F3C9D">
      <w:pPr>
        <w:widowControl w:val="0"/>
        <w:numPr>
          <w:ilvl w:val="1"/>
          <w:numId w:val="6"/>
        </w:numPr>
        <w:tabs>
          <w:tab w:val="left" w:pos="1111"/>
        </w:tabs>
        <w:autoSpaceDE w:val="0"/>
        <w:autoSpaceDN w:val="0"/>
        <w:spacing w:before="52" w:after="0" w:line="295" w:lineRule="auto"/>
        <w:jc w:val="both"/>
        <w:rPr>
          <w:rFonts w:ascii="Calibri" w:eastAsia="Calibri" w:hAnsi="Calibri" w:cs="Calibri"/>
          <w:lang w:val="es-ES" w:eastAsia="en-US"/>
        </w:rPr>
      </w:pPr>
      <w:r w:rsidRPr="000F3C9D">
        <w:rPr>
          <w:rFonts w:ascii="Calibri" w:eastAsia="Calibri" w:hAnsi="Calibri" w:cs="Calibri"/>
          <w:lang w:val="es-ES" w:eastAsia="en-US"/>
        </w:rPr>
        <w:t>Para aquellos tipos de gastos que estén incluidos en los distintos Acuerdos de Consejo de Ministros por los que se da aplicación a la previsión de los artículos 152 y 147 de dicha Ley respecto al ejercicio de la función interventora en régimen de requisitos básicos, en la intervención previa del reconocimiento de la obligación se verificarán los extremos de general comprobación y los adicionales previstos en esos Acuerdos, que resulten exigibles de acuerdo con la normativa aplicable a estos expedientes.</w:t>
      </w:r>
    </w:p>
    <w:p w14:paraId="58B3D9B2" w14:textId="77777777" w:rsidR="000F3C9D" w:rsidRPr="000F3C9D" w:rsidRDefault="000F3C9D" w:rsidP="000F3C9D">
      <w:pPr>
        <w:widowControl w:val="0"/>
        <w:autoSpaceDE w:val="0"/>
        <w:autoSpaceDN w:val="0"/>
        <w:spacing w:before="6" w:after="0"/>
        <w:jc w:val="both"/>
        <w:rPr>
          <w:rFonts w:ascii="Calibri" w:eastAsia="Calibri" w:hAnsi="Calibri" w:cs="Calibri"/>
          <w:lang w:val="es-ES" w:eastAsia="en-US"/>
        </w:rPr>
      </w:pPr>
    </w:p>
    <w:p w14:paraId="06B35F41" w14:textId="77777777" w:rsidR="000F3C9D" w:rsidRPr="000F3C9D" w:rsidRDefault="000F3C9D" w:rsidP="000F3C9D">
      <w:pPr>
        <w:widowControl w:val="0"/>
        <w:numPr>
          <w:ilvl w:val="1"/>
          <w:numId w:val="6"/>
        </w:numPr>
        <w:tabs>
          <w:tab w:val="left" w:pos="1111"/>
        </w:tabs>
        <w:autoSpaceDE w:val="0"/>
        <w:autoSpaceDN w:val="0"/>
        <w:spacing w:after="0" w:line="295" w:lineRule="auto"/>
        <w:jc w:val="both"/>
        <w:rPr>
          <w:rFonts w:ascii="Calibri" w:eastAsia="Calibri" w:hAnsi="Calibri" w:cs="Calibri"/>
          <w:lang w:val="es-ES" w:eastAsia="en-US"/>
        </w:rPr>
      </w:pPr>
      <w:r w:rsidRPr="000F3C9D">
        <w:rPr>
          <w:rFonts w:ascii="Calibri" w:eastAsia="Calibri" w:hAnsi="Calibri" w:cs="Calibri"/>
          <w:lang w:val="es-ES" w:eastAsia="en-US"/>
        </w:rPr>
        <w:t>Para aquellos tipos de gastos que no estén incluidos en dichos Acuerdos de Consejo de Ministros, en la intervención previa del reconocimiento de la obligación se verificarán exclusivamente los extremos de general comprobación referidos en el artículo 152.1 de la Ley General Presupuestaria.</w:t>
      </w:r>
    </w:p>
    <w:p w14:paraId="2A59EF12" w14:textId="77777777" w:rsidR="000F3C9D" w:rsidRPr="000F3C9D" w:rsidRDefault="000F3C9D" w:rsidP="000F3C9D">
      <w:pPr>
        <w:widowControl w:val="0"/>
        <w:autoSpaceDE w:val="0"/>
        <w:autoSpaceDN w:val="0"/>
        <w:spacing w:before="7" w:after="0"/>
        <w:jc w:val="both"/>
        <w:rPr>
          <w:rFonts w:ascii="Calibri" w:eastAsia="Calibri" w:hAnsi="Calibri" w:cs="Calibri"/>
          <w:lang w:val="es-ES" w:eastAsia="en-US"/>
        </w:rPr>
      </w:pPr>
    </w:p>
    <w:p w14:paraId="573550B1" w14:textId="627FD9C7" w:rsidR="000F3C9D" w:rsidRPr="000F3C9D" w:rsidRDefault="00722F4A" w:rsidP="00B42D14">
      <w:pPr>
        <w:keepNext/>
        <w:keepLines/>
        <w:tabs>
          <w:tab w:val="left" w:pos="1418"/>
        </w:tabs>
        <w:autoSpaceDE w:val="0"/>
        <w:autoSpaceDN w:val="0"/>
        <w:spacing w:before="68" w:after="0"/>
        <w:ind w:left="851"/>
        <w:jc w:val="both"/>
        <w:outlineLvl w:val="0"/>
        <w:rPr>
          <w:rFonts w:ascii="Calibri" w:eastAsia="Calibri" w:hAnsi="Calibri" w:cs="Calibri"/>
          <w:b/>
          <w:bCs/>
          <w:lang w:val="es-ES" w:eastAsia="en-US"/>
        </w:rPr>
      </w:pPr>
      <w:r>
        <w:rPr>
          <w:rFonts w:ascii="Calibri" w:eastAsia="Calibri" w:hAnsi="Calibri" w:cs="Calibri"/>
          <w:b/>
          <w:bCs/>
          <w:lang w:val="es-ES" w:eastAsia="en-US"/>
        </w:rPr>
        <w:lastRenderedPageBreak/>
        <w:t>I.2.</w:t>
      </w:r>
      <w:r>
        <w:rPr>
          <w:rFonts w:ascii="Calibri" w:eastAsia="Calibri" w:hAnsi="Calibri" w:cs="Calibri"/>
          <w:b/>
          <w:bCs/>
          <w:lang w:val="es-ES" w:eastAsia="en-US"/>
        </w:rPr>
        <w:tab/>
      </w:r>
      <w:r w:rsidR="000F3C9D" w:rsidRPr="000F3C9D">
        <w:rPr>
          <w:rFonts w:ascii="Calibri" w:eastAsia="Calibri" w:hAnsi="Calibri" w:cs="Calibri"/>
          <w:b/>
          <w:bCs/>
          <w:lang w:val="es-ES" w:eastAsia="en-US"/>
        </w:rPr>
        <w:t>EXPEDIENTES QUE SE FINANCIEN EN TODO O EN PARTE CON “OTROS FONDOS EUROPEOS” DISTINTOS DE LOS CRÉDITOS DEL «MECANISMO DE RECUPERACIÓN Y RESILIENCIA» O DEL «REACT-EU».</w:t>
      </w:r>
    </w:p>
    <w:p w14:paraId="33657742" w14:textId="77777777" w:rsidR="000F3C9D" w:rsidRPr="000F3C9D" w:rsidRDefault="000F3C9D" w:rsidP="00B42D14">
      <w:pPr>
        <w:keepNext/>
        <w:keepLines/>
        <w:autoSpaceDE w:val="0"/>
        <w:autoSpaceDN w:val="0"/>
        <w:spacing w:before="7" w:after="0"/>
        <w:jc w:val="both"/>
        <w:rPr>
          <w:rFonts w:ascii="Calibri" w:eastAsia="Calibri" w:hAnsi="Calibri" w:cs="Calibri"/>
          <w:b/>
          <w:lang w:val="es-ES" w:eastAsia="en-US"/>
        </w:rPr>
      </w:pPr>
    </w:p>
    <w:p w14:paraId="569CFA77" w14:textId="77777777" w:rsidR="000F3C9D" w:rsidRPr="000F3C9D" w:rsidRDefault="000F3C9D" w:rsidP="00B42D14">
      <w:pPr>
        <w:keepNext/>
        <w:keepLines/>
        <w:autoSpaceDE w:val="0"/>
        <w:autoSpaceDN w:val="0"/>
        <w:spacing w:after="0" w:line="295" w:lineRule="auto"/>
        <w:jc w:val="both"/>
        <w:rPr>
          <w:rFonts w:ascii="Calibri" w:eastAsia="Calibri" w:hAnsi="Calibri" w:cs="Calibri"/>
          <w:lang w:val="es-ES" w:eastAsia="en-US"/>
        </w:rPr>
      </w:pPr>
      <w:r w:rsidRPr="000F3C9D">
        <w:rPr>
          <w:rFonts w:ascii="Calibri" w:eastAsia="Calibri" w:hAnsi="Calibri" w:cs="Calibri"/>
          <w:lang w:val="es-ES" w:eastAsia="en-US"/>
        </w:rPr>
        <w:t>El RD-ley 36/2020 a la hora de delimitar su ámbito objetivo de aplicación diferencia cuál es el origen de los fondos europeos en cada caso. Así, en lo que aquí interesa, debemos distinguir el ámbito de aplicación de las disposiciones a las que hace referencia el artículo 2.2 (proyectos y actuaciones financiables con los fondos europeos mencionados expresamente en el citado apartado), del ámbito de aplicación de las disposiciones que se indican en el artículo 2.4 (proyectos y actuaciones que sean financiables con fondos del Instrumento Europeo de Recuperación).</w:t>
      </w:r>
    </w:p>
    <w:p w14:paraId="5F4178C0" w14:textId="77777777" w:rsidR="000F3C9D" w:rsidRPr="000F3C9D" w:rsidRDefault="000F3C9D" w:rsidP="000F3C9D">
      <w:pPr>
        <w:widowControl w:val="0"/>
        <w:autoSpaceDE w:val="0"/>
        <w:autoSpaceDN w:val="0"/>
        <w:spacing w:before="7" w:after="0"/>
        <w:jc w:val="both"/>
        <w:rPr>
          <w:rFonts w:ascii="Calibri" w:eastAsia="Calibri" w:hAnsi="Calibri" w:cs="Calibri"/>
          <w:lang w:val="es-ES" w:eastAsia="en-US"/>
        </w:rPr>
      </w:pPr>
    </w:p>
    <w:p w14:paraId="6DC24F90" w14:textId="77777777" w:rsidR="000F3C9D" w:rsidRPr="000F3C9D" w:rsidRDefault="000F3C9D" w:rsidP="000F3C9D">
      <w:pPr>
        <w:widowControl w:val="0"/>
        <w:autoSpaceDE w:val="0"/>
        <w:autoSpaceDN w:val="0"/>
        <w:spacing w:after="0" w:line="295" w:lineRule="auto"/>
        <w:jc w:val="both"/>
        <w:rPr>
          <w:rFonts w:ascii="Calibri" w:eastAsia="Calibri" w:hAnsi="Calibri" w:cs="Calibri"/>
          <w:lang w:val="es-ES" w:eastAsia="en-US"/>
        </w:rPr>
      </w:pPr>
      <w:r w:rsidRPr="000F3C9D">
        <w:rPr>
          <w:rFonts w:ascii="Calibri" w:eastAsia="Calibri" w:hAnsi="Calibri" w:cs="Calibri"/>
          <w:lang w:val="es-ES" w:eastAsia="en-US"/>
        </w:rPr>
        <w:t>Para delimitar el ámbito objetivo de aplicación del artículo 45 del RD-ley 36/2020 no hay que atender al artículo 2.2, que incluye una relación de fondos más amplia, sino que hay que tener en cuenta establecido en artículo 2.4 del citado RD-ley y en el propio precepto. Por ello, como se ha indicado anteriormente, este régimen especial de control sólo resulta de aplicación a los expedientes financiables, en todo o en parte, con los fondos del Instrumento Europeo de Recuperación que implementen la aplicación de los Fondos de los Planes Next Generation UE (con cargo a los créditos del servicio 50, del servicio 51, y resto de créditos vinculados al Mecanismo de Recuperación y Resiliencia, en los términos indicados anteriormente).</w:t>
      </w:r>
    </w:p>
    <w:p w14:paraId="52734424" w14:textId="77777777" w:rsidR="000F3C9D" w:rsidRPr="000F3C9D" w:rsidRDefault="000F3C9D" w:rsidP="000F3C9D">
      <w:pPr>
        <w:widowControl w:val="0"/>
        <w:autoSpaceDE w:val="0"/>
        <w:autoSpaceDN w:val="0"/>
        <w:spacing w:before="5" w:after="0"/>
        <w:jc w:val="both"/>
        <w:rPr>
          <w:rFonts w:ascii="Calibri" w:eastAsia="Calibri" w:hAnsi="Calibri" w:cs="Calibri"/>
          <w:lang w:val="es-ES" w:eastAsia="en-US"/>
        </w:rPr>
      </w:pPr>
    </w:p>
    <w:p w14:paraId="2B0A0A99" w14:textId="77777777" w:rsidR="000F3C9D" w:rsidRPr="000F3C9D" w:rsidRDefault="000F3C9D" w:rsidP="000F3C9D">
      <w:pPr>
        <w:widowControl w:val="0"/>
        <w:autoSpaceDE w:val="0"/>
        <w:autoSpaceDN w:val="0"/>
        <w:spacing w:after="0" w:line="295" w:lineRule="auto"/>
        <w:jc w:val="both"/>
        <w:rPr>
          <w:rFonts w:ascii="Calibri" w:eastAsia="Calibri" w:hAnsi="Calibri" w:cs="Calibri"/>
          <w:lang w:val="es-ES" w:eastAsia="en-US"/>
        </w:rPr>
      </w:pPr>
      <w:r w:rsidRPr="000F3C9D">
        <w:rPr>
          <w:rFonts w:ascii="Calibri" w:eastAsia="Calibri" w:hAnsi="Calibri" w:cs="Calibri"/>
          <w:lang w:val="es-ES" w:eastAsia="en-US"/>
        </w:rPr>
        <w:t>En cambio, para los expedientes cuya financiación se efectúe en todo o en parte con cargo a créditos provenientes de “otros fondos europeos” distintos de los créditos del «Mecanismo de Recuperación y Resiliencia» o del «React-EU» y, en su caso, en parte con créditos del presupuesto ordinario, no resultará de aplicación el régimen de control previo establecido en el artículo 45 del RD-ley 36/2020.</w:t>
      </w:r>
    </w:p>
    <w:p w14:paraId="3B454A2D" w14:textId="77777777" w:rsidR="000F3C9D" w:rsidRPr="000F3C9D" w:rsidRDefault="000F3C9D" w:rsidP="000F3C9D">
      <w:pPr>
        <w:widowControl w:val="0"/>
        <w:autoSpaceDE w:val="0"/>
        <w:autoSpaceDN w:val="0"/>
        <w:spacing w:before="9" w:after="0"/>
        <w:jc w:val="both"/>
        <w:rPr>
          <w:rFonts w:ascii="Calibri" w:eastAsia="Calibri" w:hAnsi="Calibri" w:cs="Calibri"/>
          <w:lang w:val="es-ES" w:eastAsia="en-US"/>
        </w:rPr>
      </w:pPr>
    </w:p>
    <w:p w14:paraId="6C3B7BD5" w14:textId="77777777" w:rsidR="000F3C9D" w:rsidRPr="000F3C9D" w:rsidRDefault="000F3C9D" w:rsidP="000F3C9D">
      <w:pPr>
        <w:widowControl w:val="0"/>
        <w:autoSpaceDE w:val="0"/>
        <w:autoSpaceDN w:val="0"/>
        <w:spacing w:after="0" w:line="295" w:lineRule="auto"/>
        <w:jc w:val="both"/>
        <w:rPr>
          <w:rFonts w:ascii="Calibri" w:eastAsia="Calibri" w:hAnsi="Calibri" w:cs="Calibri"/>
          <w:lang w:val="es-ES" w:eastAsia="en-US"/>
        </w:rPr>
      </w:pPr>
      <w:r w:rsidRPr="000F3C9D">
        <w:rPr>
          <w:rFonts w:ascii="Calibri" w:eastAsia="Calibri" w:hAnsi="Calibri" w:cs="Calibri"/>
          <w:lang w:val="es-ES" w:eastAsia="en-US"/>
        </w:rPr>
        <w:t>A estos efectos, de la relación de fondos referida en el artículo 2.2 del RD-ley 36/2020, se entenderá por “otros fondos europeos” distintos de los fondos del «Mecanismo de Recuperación y Resiliencia» o del «React-EU» los siguientes:</w:t>
      </w:r>
    </w:p>
    <w:p w14:paraId="410A9244" w14:textId="77777777" w:rsidR="000F3C9D" w:rsidRPr="000F3C9D" w:rsidRDefault="000F3C9D" w:rsidP="000F3C9D">
      <w:pPr>
        <w:widowControl w:val="0"/>
        <w:autoSpaceDE w:val="0"/>
        <w:autoSpaceDN w:val="0"/>
        <w:spacing w:before="7" w:after="0"/>
        <w:jc w:val="both"/>
        <w:rPr>
          <w:rFonts w:ascii="Calibri" w:eastAsia="Calibri" w:hAnsi="Calibri" w:cs="Calibri"/>
          <w:lang w:val="es-ES" w:eastAsia="en-US"/>
        </w:rPr>
      </w:pPr>
    </w:p>
    <w:p w14:paraId="4D9A0628" w14:textId="77777777" w:rsidR="000F3C9D" w:rsidRPr="000F3C9D" w:rsidRDefault="000F3C9D" w:rsidP="000F3C9D">
      <w:pPr>
        <w:widowControl w:val="0"/>
        <w:numPr>
          <w:ilvl w:val="0"/>
          <w:numId w:val="5"/>
        </w:numPr>
        <w:tabs>
          <w:tab w:val="left" w:pos="678"/>
          <w:tab w:val="left" w:pos="679"/>
        </w:tabs>
        <w:autoSpaceDE w:val="0"/>
        <w:autoSpaceDN w:val="0"/>
        <w:spacing w:after="0"/>
        <w:jc w:val="both"/>
        <w:rPr>
          <w:rFonts w:ascii="Calibri" w:eastAsia="Calibri" w:hAnsi="Calibri" w:cs="Calibri"/>
          <w:lang w:val="es-ES" w:eastAsia="en-US"/>
        </w:rPr>
      </w:pPr>
      <w:r w:rsidRPr="000F3C9D">
        <w:rPr>
          <w:rFonts w:ascii="Calibri" w:eastAsia="Calibri" w:hAnsi="Calibri" w:cs="Calibri"/>
          <w:lang w:val="es-ES" w:eastAsia="en-US"/>
        </w:rPr>
        <w:t>Fondo Europeo de Desarrollo Regional.</w:t>
      </w:r>
    </w:p>
    <w:p w14:paraId="28EB0300" w14:textId="77777777" w:rsidR="000F3C9D" w:rsidRPr="000F3C9D" w:rsidRDefault="000F3C9D" w:rsidP="000F3C9D">
      <w:pPr>
        <w:widowControl w:val="0"/>
        <w:numPr>
          <w:ilvl w:val="0"/>
          <w:numId w:val="5"/>
        </w:numPr>
        <w:tabs>
          <w:tab w:val="left" w:pos="678"/>
          <w:tab w:val="left" w:pos="679"/>
        </w:tabs>
        <w:autoSpaceDE w:val="0"/>
        <w:autoSpaceDN w:val="0"/>
        <w:spacing w:before="188" w:after="0"/>
        <w:jc w:val="both"/>
        <w:rPr>
          <w:rFonts w:ascii="Calibri" w:eastAsia="Calibri" w:hAnsi="Calibri" w:cs="Calibri"/>
          <w:lang w:val="es-ES" w:eastAsia="en-US"/>
        </w:rPr>
      </w:pPr>
      <w:r w:rsidRPr="000F3C9D">
        <w:rPr>
          <w:rFonts w:ascii="Calibri" w:eastAsia="Calibri" w:hAnsi="Calibri" w:cs="Calibri"/>
          <w:lang w:val="es-ES" w:eastAsia="en-US"/>
        </w:rPr>
        <w:t>Fondo Social Europeo Plus.</w:t>
      </w:r>
    </w:p>
    <w:p w14:paraId="5ADEE200" w14:textId="77777777" w:rsidR="000F3C9D" w:rsidRPr="000F3C9D" w:rsidRDefault="000F3C9D" w:rsidP="000F3C9D">
      <w:pPr>
        <w:widowControl w:val="0"/>
        <w:numPr>
          <w:ilvl w:val="0"/>
          <w:numId w:val="5"/>
        </w:numPr>
        <w:tabs>
          <w:tab w:val="left" w:pos="678"/>
          <w:tab w:val="left" w:pos="679"/>
        </w:tabs>
        <w:autoSpaceDE w:val="0"/>
        <w:autoSpaceDN w:val="0"/>
        <w:spacing w:before="187" w:after="0"/>
        <w:jc w:val="both"/>
        <w:rPr>
          <w:rFonts w:ascii="Calibri" w:eastAsia="Calibri" w:hAnsi="Calibri" w:cs="Calibri"/>
          <w:lang w:val="es-ES" w:eastAsia="en-US"/>
        </w:rPr>
      </w:pPr>
      <w:r w:rsidRPr="000F3C9D">
        <w:rPr>
          <w:rFonts w:ascii="Calibri" w:eastAsia="Calibri" w:hAnsi="Calibri" w:cs="Calibri"/>
          <w:lang w:val="es-ES" w:eastAsia="en-US"/>
        </w:rPr>
        <w:t>Fondo Europeo Agrícola de Desarrollo Rural.</w:t>
      </w:r>
    </w:p>
    <w:p w14:paraId="33911363" w14:textId="77777777" w:rsidR="000F3C9D" w:rsidRPr="000F3C9D" w:rsidRDefault="000F3C9D" w:rsidP="000F3C9D">
      <w:pPr>
        <w:widowControl w:val="0"/>
        <w:numPr>
          <w:ilvl w:val="0"/>
          <w:numId w:val="5"/>
        </w:numPr>
        <w:tabs>
          <w:tab w:val="left" w:pos="678"/>
          <w:tab w:val="left" w:pos="679"/>
        </w:tabs>
        <w:autoSpaceDE w:val="0"/>
        <w:autoSpaceDN w:val="0"/>
        <w:spacing w:before="187" w:after="0"/>
        <w:jc w:val="both"/>
        <w:rPr>
          <w:rFonts w:ascii="Calibri" w:eastAsia="Calibri" w:hAnsi="Calibri" w:cs="Calibri"/>
          <w:lang w:val="es-ES" w:eastAsia="en-US"/>
        </w:rPr>
      </w:pPr>
      <w:r w:rsidRPr="000F3C9D">
        <w:rPr>
          <w:rFonts w:ascii="Calibri" w:eastAsia="Calibri" w:hAnsi="Calibri" w:cs="Calibri"/>
          <w:lang w:val="es-ES" w:eastAsia="en-US"/>
        </w:rPr>
        <w:t>Fondo Europeo Marítimo y de Pesca.</w:t>
      </w:r>
    </w:p>
    <w:p w14:paraId="5FA17A54" w14:textId="77777777" w:rsidR="000F3C9D" w:rsidRPr="000F3C9D" w:rsidRDefault="000F3C9D" w:rsidP="000F3C9D">
      <w:pPr>
        <w:widowControl w:val="0"/>
        <w:autoSpaceDE w:val="0"/>
        <w:autoSpaceDN w:val="0"/>
        <w:spacing w:before="187" w:after="0" w:line="295" w:lineRule="auto"/>
        <w:jc w:val="both"/>
        <w:rPr>
          <w:rFonts w:ascii="Calibri" w:eastAsia="Calibri" w:hAnsi="Calibri" w:cs="Calibri"/>
          <w:lang w:val="es-ES" w:eastAsia="en-US"/>
        </w:rPr>
      </w:pPr>
      <w:r w:rsidRPr="000F3C9D">
        <w:rPr>
          <w:rFonts w:ascii="Calibri" w:eastAsia="Calibri" w:hAnsi="Calibri" w:cs="Calibri"/>
          <w:lang w:val="es-ES" w:eastAsia="en-US"/>
        </w:rPr>
        <w:t>En estos casos, la fiscalización e intervención previa se ejercerá en el mismo régimen que corresponda de acuerdo con el tipo de expediente, que será:</w:t>
      </w:r>
    </w:p>
    <w:p w14:paraId="50DEDFA7" w14:textId="77777777" w:rsidR="000F3C9D" w:rsidRPr="000F3C9D" w:rsidRDefault="000F3C9D" w:rsidP="000F3C9D">
      <w:pPr>
        <w:widowControl w:val="0"/>
        <w:autoSpaceDE w:val="0"/>
        <w:autoSpaceDN w:val="0"/>
        <w:spacing w:before="7" w:after="0"/>
        <w:jc w:val="both"/>
        <w:rPr>
          <w:rFonts w:ascii="Calibri" w:eastAsia="Calibri" w:hAnsi="Calibri" w:cs="Calibri"/>
          <w:lang w:val="es-ES" w:eastAsia="en-US"/>
        </w:rPr>
      </w:pPr>
    </w:p>
    <w:p w14:paraId="1136DC2B" w14:textId="78323DCE" w:rsidR="000F3C9D" w:rsidRPr="000F3C9D" w:rsidRDefault="000F3C9D" w:rsidP="00722F4A">
      <w:pPr>
        <w:widowControl w:val="0"/>
        <w:tabs>
          <w:tab w:val="left" w:pos="851"/>
        </w:tabs>
        <w:autoSpaceDE w:val="0"/>
        <w:autoSpaceDN w:val="0"/>
        <w:spacing w:after="0" w:line="295" w:lineRule="auto"/>
        <w:ind w:left="851" w:hanging="426"/>
        <w:jc w:val="both"/>
        <w:rPr>
          <w:rFonts w:ascii="Calibri" w:eastAsia="Calibri" w:hAnsi="Calibri" w:cs="Calibri"/>
          <w:lang w:val="es-ES" w:eastAsia="en-US"/>
        </w:rPr>
      </w:pPr>
      <w:r w:rsidRPr="000F3C9D">
        <w:rPr>
          <w:rFonts w:ascii="Calibri" w:eastAsia="Calibri" w:hAnsi="Calibri" w:cs="Calibri"/>
          <w:lang w:val="es-ES" w:eastAsia="en-US"/>
        </w:rPr>
        <w:t>-</w:t>
      </w:r>
      <w:r w:rsidR="00722F4A">
        <w:rPr>
          <w:rFonts w:ascii="Calibri" w:eastAsia="Calibri" w:hAnsi="Calibri" w:cs="Calibri"/>
          <w:lang w:val="es-ES" w:eastAsia="en-US"/>
        </w:rPr>
        <w:tab/>
      </w:r>
      <w:r w:rsidRPr="000F3C9D">
        <w:rPr>
          <w:rFonts w:ascii="Calibri" w:eastAsia="Calibri" w:hAnsi="Calibri" w:cs="Calibri"/>
          <w:lang w:val="es-ES" w:eastAsia="en-US"/>
        </w:rPr>
        <w:t xml:space="preserve">El </w:t>
      </w:r>
      <w:r w:rsidRPr="000F3C9D">
        <w:rPr>
          <w:rFonts w:ascii="Calibri" w:eastAsia="Calibri" w:hAnsi="Calibri" w:cs="Calibri"/>
          <w:b/>
          <w:lang w:val="es-ES" w:eastAsia="en-US"/>
        </w:rPr>
        <w:t xml:space="preserve">régimen de requisitos básicos, </w:t>
      </w:r>
      <w:r w:rsidRPr="000F3C9D">
        <w:rPr>
          <w:rFonts w:ascii="Calibri" w:eastAsia="Calibri" w:hAnsi="Calibri" w:cs="Calibri"/>
          <w:lang w:val="es-ES" w:eastAsia="en-US"/>
        </w:rPr>
        <w:t>cuando el tipo de gasto esté incluido en alguno de los distintos Acuerdos de Consejo de Ministros por los que se da aplicación a la previsión de los artículos 152 y 147 de dicha Ley General Presupuestaria respecto al ejercicio de la función interventora en régimen de requisitos básicos.</w:t>
      </w:r>
    </w:p>
    <w:p w14:paraId="00A91094" w14:textId="77777777" w:rsidR="000F3C9D" w:rsidRPr="000F3C9D" w:rsidRDefault="000F3C9D" w:rsidP="000F3C9D">
      <w:pPr>
        <w:widowControl w:val="0"/>
        <w:autoSpaceDE w:val="0"/>
        <w:autoSpaceDN w:val="0"/>
        <w:spacing w:before="7" w:after="0"/>
        <w:jc w:val="both"/>
        <w:rPr>
          <w:rFonts w:ascii="Calibri" w:eastAsia="Calibri" w:hAnsi="Calibri" w:cs="Calibri"/>
          <w:lang w:val="es-ES" w:eastAsia="en-US"/>
        </w:rPr>
      </w:pPr>
    </w:p>
    <w:p w14:paraId="70ED9EA8" w14:textId="36EE8A09" w:rsidR="000F3C9D" w:rsidRPr="000F3C9D" w:rsidRDefault="00722F4A" w:rsidP="00722F4A">
      <w:pPr>
        <w:widowControl w:val="0"/>
        <w:tabs>
          <w:tab w:val="left" w:pos="851"/>
        </w:tabs>
        <w:autoSpaceDE w:val="0"/>
        <w:autoSpaceDN w:val="0"/>
        <w:spacing w:after="0" w:line="295" w:lineRule="auto"/>
        <w:ind w:left="851" w:hanging="426"/>
        <w:jc w:val="both"/>
        <w:rPr>
          <w:rFonts w:ascii="Calibri" w:eastAsia="Calibri" w:hAnsi="Calibri" w:cs="Calibri"/>
          <w:lang w:val="es-ES" w:eastAsia="en-US"/>
        </w:rPr>
      </w:pPr>
      <w:r>
        <w:rPr>
          <w:rFonts w:ascii="Calibri" w:eastAsia="Calibri" w:hAnsi="Calibri" w:cs="Calibri"/>
          <w:lang w:val="es-ES" w:eastAsia="en-US"/>
        </w:rPr>
        <w:tab/>
      </w:r>
      <w:r w:rsidR="000F3C9D" w:rsidRPr="000F3C9D">
        <w:rPr>
          <w:rFonts w:ascii="Calibri" w:eastAsia="Calibri" w:hAnsi="Calibri" w:cs="Calibri"/>
          <w:lang w:val="es-ES" w:eastAsia="en-US"/>
        </w:rPr>
        <w:t>En estos casos, se verificarán los extremos de general comprobación y los adicionales previstos en esos Acuerdos que resulten exigibles de acuerdo con la normativa aplicable a estos gastos (conforme a lo que se indica en los apartados II y III siguientes).</w:t>
      </w:r>
    </w:p>
    <w:p w14:paraId="66EC8944" w14:textId="77777777" w:rsidR="000F3C9D" w:rsidRPr="000F3C9D" w:rsidRDefault="000F3C9D" w:rsidP="000F3C9D">
      <w:pPr>
        <w:widowControl w:val="0"/>
        <w:autoSpaceDE w:val="0"/>
        <w:autoSpaceDN w:val="0"/>
        <w:spacing w:before="7" w:after="0"/>
        <w:jc w:val="both"/>
        <w:rPr>
          <w:rFonts w:ascii="Calibri" w:eastAsia="Calibri" w:hAnsi="Calibri" w:cs="Calibri"/>
          <w:lang w:val="es-ES" w:eastAsia="en-US"/>
        </w:rPr>
      </w:pPr>
    </w:p>
    <w:p w14:paraId="1B5AF336" w14:textId="728867EF" w:rsidR="000F3C9D" w:rsidRPr="000F3C9D" w:rsidRDefault="000F3C9D" w:rsidP="00722F4A">
      <w:pPr>
        <w:widowControl w:val="0"/>
        <w:tabs>
          <w:tab w:val="left" w:pos="851"/>
        </w:tabs>
        <w:autoSpaceDE w:val="0"/>
        <w:autoSpaceDN w:val="0"/>
        <w:spacing w:after="0" w:line="295" w:lineRule="auto"/>
        <w:ind w:left="851" w:hanging="426"/>
        <w:jc w:val="both"/>
        <w:rPr>
          <w:rFonts w:ascii="Calibri" w:eastAsia="Calibri" w:hAnsi="Calibri" w:cs="Calibri"/>
          <w:lang w:val="es-ES" w:eastAsia="en-US"/>
        </w:rPr>
      </w:pPr>
      <w:r w:rsidRPr="000F3C9D">
        <w:rPr>
          <w:rFonts w:ascii="Calibri" w:eastAsia="Calibri" w:hAnsi="Calibri" w:cs="Calibri"/>
          <w:lang w:val="es-ES" w:eastAsia="en-US"/>
        </w:rPr>
        <w:t>-</w:t>
      </w:r>
      <w:r w:rsidR="00722F4A">
        <w:rPr>
          <w:rFonts w:ascii="Calibri" w:eastAsia="Calibri" w:hAnsi="Calibri" w:cs="Calibri"/>
          <w:lang w:val="es-ES" w:eastAsia="en-US"/>
        </w:rPr>
        <w:tab/>
      </w:r>
      <w:r w:rsidRPr="000F3C9D">
        <w:rPr>
          <w:rFonts w:ascii="Calibri" w:eastAsia="Calibri" w:hAnsi="Calibri" w:cs="Calibri"/>
          <w:lang w:val="es-ES" w:eastAsia="en-US"/>
        </w:rPr>
        <w:t xml:space="preserve">El </w:t>
      </w:r>
      <w:r w:rsidRPr="00722F4A">
        <w:rPr>
          <w:rFonts w:ascii="Calibri" w:eastAsia="Calibri" w:hAnsi="Calibri" w:cs="Calibri"/>
          <w:b/>
          <w:lang w:val="es-ES" w:eastAsia="en-US"/>
        </w:rPr>
        <w:t>régimen general de fiscalización</w:t>
      </w:r>
      <w:r w:rsidRPr="00722F4A">
        <w:rPr>
          <w:rFonts w:ascii="Calibri" w:eastAsia="Calibri" w:hAnsi="Calibri" w:cs="Calibri"/>
          <w:lang w:val="es-ES" w:eastAsia="en-US"/>
        </w:rPr>
        <w:t xml:space="preserve"> </w:t>
      </w:r>
      <w:r w:rsidRPr="000F3C9D">
        <w:rPr>
          <w:rFonts w:ascii="Calibri" w:eastAsia="Calibri" w:hAnsi="Calibri" w:cs="Calibri"/>
          <w:lang w:val="es-ES" w:eastAsia="en-US"/>
        </w:rPr>
        <w:t>cuando el tipo de gasto no esté incluido en los citados Acuerdos, y además, en los casos en que proceda la aplicación de dicho régimen de acuerdo con lo dispuesto en el artículo 152.2 de la Ley General Presupuestaria y, en desarrollo de este, en el artículo 19.2 de los Reales Decretos 2188/1995, de 28 de diciembre, y 706/1997, de 16 de mayo, en los que se desarrolla, respectivamente, el régimen de control interno ejercido por la Intervención General de la Administración del Estado y por la Intervención General de la Seguridad Social.</w:t>
      </w:r>
    </w:p>
    <w:p w14:paraId="0B311B9D" w14:textId="77777777" w:rsidR="000F3C9D" w:rsidRPr="000F3C9D" w:rsidRDefault="000F3C9D" w:rsidP="000F3C9D">
      <w:pPr>
        <w:widowControl w:val="0"/>
        <w:autoSpaceDE w:val="0"/>
        <w:autoSpaceDN w:val="0"/>
        <w:spacing w:before="11" w:after="0"/>
        <w:jc w:val="both"/>
        <w:rPr>
          <w:rFonts w:ascii="Calibri" w:eastAsia="Calibri" w:hAnsi="Calibri" w:cs="Calibri"/>
          <w:lang w:val="es-ES" w:eastAsia="en-US"/>
        </w:rPr>
      </w:pPr>
    </w:p>
    <w:p w14:paraId="75FD03F7" w14:textId="77777777" w:rsidR="000F3C9D" w:rsidRPr="000F3C9D" w:rsidRDefault="000F3C9D" w:rsidP="008E6B04">
      <w:pPr>
        <w:widowControl w:val="0"/>
        <w:numPr>
          <w:ilvl w:val="0"/>
          <w:numId w:val="8"/>
        </w:numPr>
        <w:tabs>
          <w:tab w:val="left" w:pos="713"/>
        </w:tabs>
        <w:autoSpaceDE w:val="0"/>
        <w:autoSpaceDN w:val="0"/>
        <w:spacing w:before="52" w:after="0" w:line="295" w:lineRule="auto"/>
        <w:jc w:val="both"/>
        <w:rPr>
          <w:rFonts w:ascii="Calibri" w:eastAsia="Calibri" w:hAnsi="Calibri" w:cs="Calibri"/>
          <w:lang w:val="es-ES" w:eastAsia="en-US"/>
        </w:rPr>
      </w:pPr>
      <w:r w:rsidRPr="000F3C9D">
        <w:rPr>
          <w:rFonts w:ascii="Calibri" w:eastAsia="Calibri" w:hAnsi="Calibri" w:cs="Calibri"/>
          <w:b/>
          <w:lang w:val="es-ES" w:eastAsia="en-US"/>
        </w:rPr>
        <w:t xml:space="preserve">ESPECIALIDADES ESTABLECIDAS EN EL ARTÍCULO 59 DEL RD-LEY 36/2020 PARA LA TRAMITACIÓN DE LOS EXPEDIENTES DE CONVENIOS: </w:t>
      </w:r>
      <w:r w:rsidRPr="000F3C9D">
        <w:rPr>
          <w:rFonts w:ascii="Calibri" w:eastAsia="Calibri" w:hAnsi="Calibri" w:cs="Calibri"/>
          <w:lang w:val="es-ES" w:eastAsia="en-US"/>
        </w:rPr>
        <w:t>ESPECIAL MENCIÓN A LA EXCEPCIÓN DE LA AUTORIZACIÓN DEL CONSEJO DE MINISTROS PREVISTA EN EL ARTÍCULO 74.5 DE LA LEY GENERAL PRESUPUESTARIA [artículo 59.2 a) del RD-LEY 36/2020] Y SU REPERCUSIÓN EN EL EJERCICIO DE LA FISCALIZACIÓN PREVIA DEL EXPEDIENTE.</w:t>
      </w:r>
    </w:p>
    <w:p w14:paraId="068E01D6" w14:textId="77777777" w:rsidR="000F3C9D" w:rsidRPr="000F3C9D" w:rsidRDefault="000F3C9D" w:rsidP="000F3C9D">
      <w:pPr>
        <w:widowControl w:val="0"/>
        <w:autoSpaceDE w:val="0"/>
        <w:autoSpaceDN w:val="0"/>
        <w:spacing w:before="6" w:after="0"/>
        <w:jc w:val="both"/>
        <w:rPr>
          <w:rFonts w:ascii="Calibri" w:eastAsia="Calibri" w:hAnsi="Calibri" w:cs="Calibri"/>
          <w:lang w:val="es-ES" w:eastAsia="en-US"/>
        </w:rPr>
      </w:pPr>
    </w:p>
    <w:p w14:paraId="10E91FD3" w14:textId="77777777" w:rsidR="000F3C9D" w:rsidRPr="000F3C9D" w:rsidRDefault="000F3C9D" w:rsidP="000F3C9D">
      <w:pPr>
        <w:widowControl w:val="0"/>
        <w:autoSpaceDE w:val="0"/>
        <w:autoSpaceDN w:val="0"/>
        <w:spacing w:after="0" w:line="295" w:lineRule="auto"/>
        <w:jc w:val="both"/>
        <w:rPr>
          <w:rFonts w:ascii="Calibri" w:eastAsia="Calibri" w:hAnsi="Calibri" w:cs="Calibri"/>
          <w:lang w:val="es-ES" w:eastAsia="en-US"/>
        </w:rPr>
      </w:pPr>
      <w:r w:rsidRPr="000F3C9D">
        <w:rPr>
          <w:rFonts w:ascii="Calibri" w:eastAsia="Calibri" w:hAnsi="Calibri" w:cs="Calibri"/>
          <w:lang w:val="es-ES" w:eastAsia="en-US"/>
        </w:rPr>
        <w:t>En los expedientes de convenios es preciso, además de determinar conforme a lo indicado en el apartado I de esta Instrucción el régimen de fiscalización de los expedientes financiados, en todo o en parte, con los créditos del «Mecanismo de Recuperación y Resiliencia» o del «React-EU», establecer si se aplican o no las especialidades establecidas en el artículo 59 del RD-ley 36/2020, ya que la aplicación del citado artículo tiene incidencia en la distribución de competencias entre el Interventor General y los Interventores Delegados para la fiscalización de estos expedientes.</w:t>
      </w:r>
    </w:p>
    <w:p w14:paraId="5A769427" w14:textId="77777777" w:rsidR="000F3C9D" w:rsidRPr="000F3C9D" w:rsidRDefault="000F3C9D" w:rsidP="000F3C9D">
      <w:pPr>
        <w:widowControl w:val="0"/>
        <w:autoSpaceDE w:val="0"/>
        <w:autoSpaceDN w:val="0"/>
        <w:spacing w:before="7" w:after="0"/>
        <w:jc w:val="both"/>
        <w:rPr>
          <w:rFonts w:ascii="Calibri" w:eastAsia="Calibri" w:hAnsi="Calibri" w:cs="Calibri"/>
          <w:lang w:val="es-ES" w:eastAsia="en-US"/>
        </w:rPr>
      </w:pPr>
    </w:p>
    <w:p w14:paraId="121E8658" w14:textId="77777777" w:rsidR="000F3C9D" w:rsidRPr="000F3C9D" w:rsidRDefault="000F3C9D" w:rsidP="000F3C9D">
      <w:pPr>
        <w:widowControl w:val="0"/>
        <w:autoSpaceDE w:val="0"/>
        <w:autoSpaceDN w:val="0"/>
        <w:spacing w:after="0" w:line="295" w:lineRule="auto"/>
        <w:jc w:val="both"/>
        <w:rPr>
          <w:rFonts w:ascii="Calibri" w:eastAsia="Calibri" w:hAnsi="Calibri" w:cs="Calibri"/>
          <w:lang w:val="es-ES" w:eastAsia="en-US"/>
        </w:rPr>
      </w:pPr>
      <w:r w:rsidRPr="000F3C9D">
        <w:rPr>
          <w:rFonts w:ascii="Calibri" w:eastAsia="Calibri" w:hAnsi="Calibri" w:cs="Calibri"/>
          <w:lang w:val="es-ES" w:eastAsia="en-US"/>
        </w:rPr>
        <w:t>Para determinar a qué expedientes de convenios que celebre la Administración General del Estado, sus organismos públicos y entidades de derecho público, vinculados o dependientes, para la ejecución de los proyectos con cargo a fondos europeos previstos en el Plan de Recuperación, Transformación y Resiliencia resultan aplicables las especialidades previstas en el artículo 59 del RD-ley 36/2020 (entre ellas, en lo que aquí interesa, la dispensa de la autorización del Consejo de Ministros prevista en el artículo 74.5 de la Ley General Presupuestaria) y a cuales no, es preciso determinar el ámbito subjetivo y objetivo de aplicación de este artículo 59, que no coincide con el ámbito de aplicación del artículo 45 del citado RD-ley antes analizado.</w:t>
      </w:r>
    </w:p>
    <w:p w14:paraId="3814A035" w14:textId="77777777" w:rsidR="000F3C9D" w:rsidRPr="000F3C9D" w:rsidRDefault="000F3C9D" w:rsidP="000F3C9D">
      <w:pPr>
        <w:widowControl w:val="0"/>
        <w:autoSpaceDE w:val="0"/>
        <w:autoSpaceDN w:val="0"/>
        <w:spacing w:before="5" w:after="0"/>
        <w:jc w:val="both"/>
        <w:rPr>
          <w:rFonts w:ascii="Calibri" w:eastAsia="Calibri" w:hAnsi="Calibri" w:cs="Calibri"/>
          <w:lang w:val="es-ES" w:eastAsia="en-US"/>
        </w:rPr>
      </w:pPr>
    </w:p>
    <w:p w14:paraId="0A52DA9D" w14:textId="77777777" w:rsidR="000F3C9D" w:rsidRPr="000F3C9D" w:rsidRDefault="000F3C9D" w:rsidP="000F3C9D">
      <w:pPr>
        <w:widowControl w:val="0"/>
        <w:autoSpaceDE w:val="0"/>
        <w:autoSpaceDN w:val="0"/>
        <w:spacing w:before="1" w:after="0" w:line="295" w:lineRule="auto"/>
        <w:jc w:val="both"/>
        <w:rPr>
          <w:rFonts w:ascii="Calibri" w:eastAsia="Calibri" w:hAnsi="Calibri" w:cs="Calibri"/>
          <w:lang w:val="es-ES" w:eastAsia="en-US"/>
        </w:rPr>
      </w:pPr>
      <w:r w:rsidRPr="000F3C9D">
        <w:rPr>
          <w:rFonts w:ascii="Calibri" w:eastAsia="Calibri" w:hAnsi="Calibri" w:cs="Calibri"/>
          <w:lang w:val="es-ES" w:eastAsia="en-US"/>
        </w:rPr>
        <w:t>De acuerdo con el criterio expresado por la Abogacía General del Estado-Dirección del Servicio Jurídico del Estado, en su informe de 28 de abril de 2021, sobre el ámbito de aplicación del artículo 59 del Real Decreto-ley 36/2020, de 30 de diciembre:</w:t>
      </w:r>
    </w:p>
    <w:p w14:paraId="279965D8" w14:textId="77777777" w:rsidR="000F3C9D" w:rsidRPr="000F3C9D" w:rsidRDefault="000F3C9D" w:rsidP="000F3C9D">
      <w:pPr>
        <w:widowControl w:val="0"/>
        <w:autoSpaceDE w:val="0"/>
        <w:autoSpaceDN w:val="0"/>
        <w:spacing w:before="6" w:after="0"/>
        <w:jc w:val="both"/>
        <w:rPr>
          <w:rFonts w:ascii="Calibri" w:eastAsia="Calibri" w:hAnsi="Calibri" w:cs="Calibri"/>
          <w:lang w:val="es-ES" w:eastAsia="en-US"/>
        </w:rPr>
      </w:pPr>
    </w:p>
    <w:p w14:paraId="42E4DAC6" w14:textId="77777777" w:rsidR="000F3C9D" w:rsidRPr="000F3C9D" w:rsidRDefault="000F3C9D" w:rsidP="000F3C9D">
      <w:pPr>
        <w:widowControl w:val="0"/>
        <w:autoSpaceDE w:val="0"/>
        <w:autoSpaceDN w:val="0"/>
        <w:spacing w:before="1" w:after="0" w:line="295" w:lineRule="auto"/>
        <w:jc w:val="both"/>
        <w:rPr>
          <w:rFonts w:ascii="Calibri" w:eastAsia="Calibri" w:hAnsi="Calibri" w:cs="Calibri"/>
          <w:i/>
          <w:lang w:val="es-ES" w:eastAsia="en-US"/>
        </w:rPr>
      </w:pPr>
      <w:r w:rsidRPr="000F3C9D">
        <w:rPr>
          <w:rFonts w:ascii="Calibri" w:eastAsia="Calibri" w:hAnsi="Calibri" w:cs="Calibri"/>
          <w:i/>
          <w:lang w:val="es-ES" w:eastAsia="en-US"/>
        </w:rPr>
        <w:t>“Por lo que se refiere, en primer término, al ámbito de aplicación de las referidas reglas, el apartado 1 del artículo 59 circunscribe el ámbito objetivo de aplicación del régimen que el propio precepto legal dispone a convenios para la ejecución de proyectos que se financien con cargo a fondos europeos previsto en el Plan de Recuperación, Transformación y Resiliencia.</w:t>
      </w:r>
    </w:p>
    <w:p w14:paraId="60A9A675" w14:textId="77777777" w:rsidR="000F3C9D" w:rsidRPr="000F3C9D" w:rsidRDefault="000F3C9D" w:rsidP="000F3C9D">
      <w:pPr>
        <w:widowControl w:val="0"/>
        <w:autoSpaceDE w:val="0"/>
        <w:autoSpaceDN w:val="0"/>
        <w:spacing w:before="7" w:after="0"/>
        <w:jc w:val="both"/>
        <w:rPr>
          <w:rFonts w:ascii="Calibri" w:eastAsia="Calibri" w:hAnsi="Calibri" w:cs="Calibri"/>
          <w:i/>
          <w:lang w:val="es-ES" w:eastAsia="en-US"/>
        </w:rPr>
      </w:pPr>
    </w:p>
    <w:p w14:paraId="6763D01C" w14:textId="77777777" w:rsidR="000F3C9D" w:rsidRPr="000F3C9D" w:rsidRDefault="000F3C9D" w:rsidP="000F3C9D">
      <w:pPr>
        <w:widowControl w:val="0"/>
        <w:autoSpaceDE w:val="0"/>
        <w:autoSpaceDN w:val="0"/>
        <w:spacing w:after="0"/>
        <w:jc w:val="both"/>
        <w:rPr>
          <w:rFonts w:ascii="Calibri" w:eastAsia="Calibri" w:hAnsi="Calibri" w:cs="Calibri"/>
          <w:i/>
          <w:lang w:val="es-ES" w:eastAsia="en-US"/>
        </w:rPr>
      </w:pPr>
      <w:r w:rsidRPr="000F3C9D">
        <w:rPr>
          <w:rFonts w:ascii="Calibri" w:eastAsia="Calibri" w:hAnsi="Calibri" w:cs="Calibri"/>
          <w:i/>
          <w:lang w:val="es-ES" w:eastAsia="en-US"/>
        </w:rPr>
        <w:t>(…)</w:t>
      </w:r>
    </w:p>
    <w:p w14:paraId="7B33BACE" w14:textId="77777777" w:rsidR="000F3C9D" w:rsidRPr="000F3C9D" w:rsidRDefault="000F3C9D" w:rsidP="000F3C9D">
      <w:pPr>
        <w:widowControl w:val="0"/>
        <w:autoSpaceDE w:val="0"/>
        <w:autoSpaceDN w:val="0"/>
        <w:spacing w:before="1" w:after="0"/>
        <w:jc w:val="both"/>
        <w:rPr>
          <w:rFonts w:ascii="Calibri" w:eastAsia="Calibri" w:hAnsi="Calibri" w:cs="Calibri"/>
          <w:i/>
          <w:lang w:val="es-ES" w:eastAsia="en-US"/>
        </w:rPr>
      </w:pPr>
    </w:p>
    <w:p w14:paraId="0A925B9D" w14:textId="77777777" w:rsidR="000F3C9D" w:rsidRPr="000F3C9D" w:rsidRDefault="000F3C9D" w:rsidP="000F3C9D">
      <w:pPr>
        <w:widowControl w:val="0"/>
        <w:autoSpaceDE w:val="0"/>
        <w:autoSpaceDN w:val="0"/>
        <w:spacing w:before="1" w:after="0" w:line="295" w:lineRule="auto"/>
        <w:jc w:val="both"/>
        <w:rPr>
          <w:rFonts w:ascii="Calibri" w:eastAsia="Calibri" w:hAnsi="Calibri" w:cs="Calibri"/>
          <w:i/>
          <w:lang w:val="es-ES" w:eastAsia="en-US"/>
        </w:rPr>
      </w:pPr>
      <w:r w:rsidRPr="000F3C9D">
        <w:rPr>
          <w:rFonts w:ascii="Calibri" w:eastAsia="Calibri" w:hAnsi="Calibri" w:cs="Calibri"/>
          <w:i/>
          <w:lang w:val="es-ES" w:eastAsia="en-US"/>
        </w:rPr>
        <w:t>Se aprecia así una discordancia entre la regla del artículo 59.1, al quedar referida la aplicación del régimen especial que establece el propio apartado 1 a los convenios para la ejecución de proyectos que se financien con fondos europeos previstos en el Plan de Recuperación, Transformación y Resiliencia, y la regla del apartado 2 del artículo 2, dado que en esta última norma el régimen establecido en el Capítulo IV del Título IV (Capítulo en el que se incluye el artículo 59) se declara aplicable a los fondos europeos que se enumeran en el propio artículo 2.2 (fondos europeos del Instrumento Europeo de Recuperación, Fondo Europeo de Desarrollo Regional, Fondo Social Europeo Plus, Fondo Europeo Agrícola de Desarrollo Rural y Fondo Europeo Marítimo y de Pesca).</w:t>
      </w:r>
    </w:p>
    <w:p w14:paraId="2BD1435E" w14:textId="77777777" w:rsidR="000F3C9D" w:rsidRPr="000F3C9D" w:rsidRDefault="000F3C9D" w:rsidP="000F3C9D">
      <w:pPr>
        <w:widowControl w:val="0"/>
        <w:autoSpaceDE w:val="0"/>
        <w:autoSpaceDN w:val="0"/>
        <w:spacing w:before="6" w:after="0"/>
        <w:jc w:val="both"/>
        <w:rPr>
          <w:rFonts w:ascii="Calibri" w:eastAsia="Calibri" w:hAnsi="Calibri" w:cs="Calibri"/>
          <w:i/>
          <w:lang w:val="es-ES" w:eastAsia="en-US"/>
        </w:rPr>
      </w:pPr>
    </w:p>
    <w:p w14:paraId="161242DF" w14:textId="77777777" w:rsidR="000F3C9D" w:rsidRPr="000F3C9D" w:rsidRDefault="000F3C9D" w:rsidP="000F3C9D">
      <w:pPr>
        <w:widowControl w:val="0"/>
        <w:autoSpaceDE w:val="0"/>
        <w:autoSpaceDN w:val="0"/>
        <w:spacing w:after="0" w:line="295" w:lineRule="auto"/>
        <w:jc w:val="both"/>
        <w:rPr>
          <w:rFonts w:ascii="Calibri" w:eastAsia="Calibri" w:hAnsi="Calibri" w:cs="Calibri"/>
          <w:i/>
          <w:lang w:val="es-ES" w:eastAsia="en-US"/>
        </w:rPr>
      </w:pPr>
      <w:r w:rsidRPr="000F3C9D">
        <w:rPr>
          <w:rFonts w:ascii="Calibri" w:eastAsia="Calibri" w:hAnsi="Calibri" w:cs="Calibri"/>
          <w:i/>
          <w:lang w:val="es-ES" w:eastAsia="en-US"/>
        </w:rPr>
        <w:t>Pues bien, la discordancia entre la regla del artículo 59.1 y la regla del artículo 2.2 debe resolverse en favor de este último precepto, lo que tiene por consecuencia que el régimen de tramitación especial que establece el precepto primeramente citado se aplique también a los convenios que se concierten para la ejecución de proyectos y actuaciones que se financien con los fondos europeos que enumera el artículo 2.2”.</w:t>
      </w:r>
    </w:p>
    <w:p w14:paraId="559C10B2" w14:textId="77777777" w:rsidR="000F3C9D" w:rsidRPr="000F3C9D" w:rsidRDefault="000F3C9D" w:rsidP="000F3C9D">
      <w:pPr>
        <w:widowControl w:val="0"/>
        <w:autoSpaceDE w:val="0"/>
        <w:autoSpaceDN w:val="0"/>
        <w:spacing w:before="7" w:after="0"/>
        <w:jc w:val="both"/>
        <w:rPr>
          <w:rFonts w:ascii="Calibri" w:eastAsia="Calibri" w:hAnsi="Calibri" w:cs="Calibri"/>
          <w:i/>
          <w:lang w:val="es-ES" w:eastAsia="en-US"/>
        </w:rPr>
      </w:pPr>
    </w:p>
    <w:p w14:paraId="5F395288" w14:textId="77777777" w:rsidR="000F3C9D" w:rsidRPr="000F3C9D" w:rsidRDefault="000F3C9D" w:rsidP="000F3C9D">
      <w:pPr>
        <w:widowControl w:val="0"/>
        <w:autoSpaceDE w:val="0"/>
        <w:autoSpaceDN w:val="0"/>
        <w:spacing w:after="0" w:line="295" w:lineRule="auto"/>
        <w:jc w:val="both"/>
        <w:rPr>
          <w:rFonts w:ascii="Calibri" w:eastAsia="Calibri" w:hAnsi="Calibri" w:cs="Calibri"/>
          <w:lang w:val="es-ES" w:eastAsia="en-US"/>
        </w:rPr>
      </w:pPr>
      <w:r w:rsidRPr="000F3C9D">
        <w:rPr>
          <w:rFonts w:ascii="Calibri" w:eastAsia="Calibri" w:hAnsi="Calibri" w:cs="Calibri"/>
          <w:lang w:val="es-ES" w:eastAsia="en-US"/>
        </w:rPr>
        <w:t>Por ello, para delimitar el ámbito de aplicación del artículo 59 del Real Decreto-ley 36/2020 se debe partir del artículo 2 de dicho RD-ley antes citado, en particular, de lo dispuesto en sus apartados 1 y 2.</w:t>
      </w:r>
    </w:p>
    <w:p w14:paraId="35200B64" w14:textId="77777777" w:rsidR="000F3C9D" w:rsidRPr="000F3C9D" w:rsidRDefault="000F3C9D" w:rsidP="000F3C9D">
      <w:pPr>
        <w:widowControl w:val="0"/>
        <w:autoSpaceDE w:val="0"/>
        <w:autoSpaceDN w:val="0"/>
        <w:spacing w:before="7" w:after="0"/>
        <w:jc w:val="both"/>
        <w:rPr>
          <w:rFonts w:ascii="Calibri" w:eastAsia="Calibri" w:hAnsi="Calibri" w:cs="Calibri"/>
          <w:lang w:val="es-ES" w:eastAsia="en-US"/>
        </w:rPr>
      </w:pPr>
    </w:p>
    <w:p w14:paraId="2961C8F5" w14:textId="77777777" w:rsidR="000F3C9D" w:rsidRPr="000F3C9D" w:rsidRDefault="000F3C9D" w:rsidP="001629A2">
      <w:pPr>
        <w:widowControl w:val="0"/>
        <w:autoSpaceDE w:val="0"/>
        <w:autoSpaceDN w:val="0"/>
        <w:spacing w:after="0" w:line="295" w:lineRule="auto"/>
        <w:jc w:val="both"/>
        <w:rPr>
          <w:rFonts w:ascii="Calibri" w:eastAsia="Calibri" w:hAnsi="Calibri" w:cs="Calibri"/>
          <w:i/>
          <w:lang w:val="es-ES" w:eastAsia="en-US"/>
        </w:rPr>
      </w:pPr>
      <w:r w:rsidRPr="000F3C9D">
        <w:rPr>
          <w:rFonts w:ascii="Calibri" w:eastAsia="Calibri" w:hAnsi="Calibri" w:cs="Calibri"/>
          <w:i/>
          <w:lang w:val="es-ES" w:eastAsia="en-US"/>
        </w:rPr>
        <w:t xml:space="preserve">“1. El presente </w:t>
      </w:r>
      <w:r w:rsidRPr="000F3C9D">
        <w:rPr>
          <w:rFonts w:ascii="Calibri" w:eastAsia="Calibri" w:hAnsi="Calibri" w:cs="Calibri"/>
          <w:i/>
          <w:u w:val="single"/>
          <w:lang w:val="es-ES" w:eastAsia="en-US"/>
        </w:rPr>
        <w:t>real decreto-ley es de aplicación a las entidades que integran el sector público</w:t>
      </w:r>
      <w:r w:rsidRPr="000F3C9D">
        <w:rPr>
          <w:rFonts w:ascii="Calibri" w:eastAsia="Calibri" w:hAnsi="Calibri" w:cs="Calibri"/>
          <w:i/>
          <w:lang w:val="es-ES" w:eastAsia="en-US"/>
        </w:rPr>
        <w:t xml:space="preserve"> de acuerdo con lo dispuesto en el artículo 2.1 de la Ley 40/2015, de Régimen Jurídico del Sector Público.</w:t>
      </w:r>
    </w:p>
    <w:p w14:paraId="27671960" w14:textId="77777777" w:rsidR="000F3C9D" w:rsidRPr="000F3C9D" w:rsidRDefault="000F3C9D" w:rsidP="001629A2">
      <w:pPr>
        <w:widowControl w:val="0"/>
        <w:autoSpaceDE w:val="0"/>
        <w:autoSpaceDN w:val="0"/>
        <w:spacing w:before="7" w:after="0"/>
        <w:jc w:val="both"/>
        <w:rPr>
          <w:rFonts w:ascii="Calibri" w:eastAsia="Calibri" w:hAnsi="Calibri" w:cs="Calibri"/>
          <w:i/>
          <w:lang w:val="es-ES" w:eastAsia="en-US"/>
        </w:rPr>
      </w:pPr>
    </w:p>
    <w:p w14:paraId="39453E75" w14:textId="77777777" w:rsidR="000F3C9D" w:rsidRPr="000F3C9D" w:rsidRDefault="000F3C9D" w:rsidP="001629A2">
      <w:pPr>
        <w:widowControl w:val="0"/>
        <w:numPr>
          <w:ilvl w:val="0"/>
          <w:numId w:val="4"/>
        </w:numPr>
        <w:tabs>
          <w:tab w:val="left" w:pos="495"/>
        </w:tabs>
        <w:autoSpaceDE w:val="0"/>
        <w:autoSpaceDN w:val="0"/>
        <w:spacing w:after="0" w:line="295" w:lineRule="auto"/>
        <w:jc w:val="both"/>
        <w:rPr>
          <w:rFonts w:ascii="Calibri" w:eastAsia="Calibri" w:hAnsi="Calibri" w:cs="Calibri"/>
          <w:i/>
          <w:lang w:val="es-ES" w:eastAsia="en-US"/>
        </w:rPr>
      </w:pPr>
      <w:r w:rsidRPr="000F3C9D">
        <w:rPr>
          <w:rFonts w:ascii="Calibri" w:eastAsia="Calibri" w:hAnsi="Calibri" w:cs="Calibri"/>
          <w:i/>
          <w:lang w:val="es-ES" w:eastAsia="en-US"/>
        </w:rPr>
        <w:t xml:space="preserve">El Título I, el Capítulo III del Título III, y los </w:t>
      </w:r>
      <w:r w:rsidRPr="000F3C9D">
        <w:rPr>
          <w:rFonts w:ascii="Calibri" w:eastAsia="Calibri" w:hAnsi="Calibri" w:cs="Calibri"/>
          <w:i/>
          <w:u w:val="single"/>
          <w:lang w:val="es-ES" w:eastAsia="en-US"/>
        </w:rPr>
        <w:t>Capítulos</w:t>
      </w:r>
      <w:r w:rsidRPr="000F3C9D">
        <w:rPr>
          <w:rFonts w:ascii="Calibri" w:eastAsia="Calibri" w:hAnsi="Calibri" w:cs="Calibri"/>
          <w:i/>
          <w:lang w:val="es-ES" w:eastAsia="en-US"/>
        </w:rPr>
        <w:t xml:space="preserve"> II, III, </w:t>
      </w:r>
      <w:r w:rsidRPr="000F3C9D">
        <w:rPr>
          <w:rFonts w:ascii="Calibri" w:eastAsia="Calibri" w:hAnsi="Calibri" w:cs="Calibri"/>
          <w:i/>
          <w:u w:val="single"/>
          <w:lang w:val="es-ES" w:eastAsia="en-US"/>
        </w:rPr>
        <w:t>IV</w:t>
      </w:r>
      <w:r w:rsidRPr="000F3C9D">
        <w:rPr>
          <w:rFonts w:ascii="Calibri" w:eastAsia="Calibri" w:hAnsi="Calibri" w:cs="Calibri"/>
          <w:i/>
          <w:lang w:val="es-ES" w:eastAsia="en-US"/>
        </w:rPr>
        <w:t xml:space="preserve">, V y VI del </w:t>
      </w:r>
      <w:r w:rsidRPr="000F3C9D">
        <w:rPr>
          <w:rFonts w:ascii="Calibri" w:eastAsia="Calibri" w:hAnsi="Calibri" w:cs="Calibri"/>
          <w:i/>
          <w:u w:val="single"/>
          <w:lang w:val="es-ES" w:eastAsia="en-US"/>
        </w:rPr>
        <w:t>Título IV</w:t>
      </w:r>
      <w:r w:rsidRPr="000F3C9D">
        <w:rPr>
          <w:rFonts w:ascii="Calibri" w:eastAsia="Calibri" w:hAnsi="Calibri" w:cs="Calibri"/>
          <w:i/>
          <w:lang w:val="es-ES" w:eastAsia="en-US"/>
        </w:rPr>
        <w:t xml:space="preserve">, así como el artículo 46, </w:t>
      </w:r>
      <w:r w:rsidRPr="000F3C9D">
        <w:rPr>
          <w:rFonts w:ascii="Calibri" w:eastAsia="Calibri" w:hAnsi="Calibri" w:cs="Calibri"/>
          <w:i/>
          <w:u w:val="single"/>
          <w:lang w:val="es-ES" w:eastAsia="en-US"/>
        </w:rPr>
        <w:t>se aplicarán a las actuaciones de cualesquiera de las entidades del sector público</w:t>
      </w:r>
      <w:r w:rsidRPr="000F3C9D">
        <w:rPr>
          <w:rFonts w:ascii="Calibri" w:eastAsia="Calibri" w:hAnsi="Calibri" w:cs="Calibri"/>
          <w:i/>
          <w:lang w:val="es-ES" w:eastAsia="en-US"/>
        </w:rPr>
        <w:t xml:space="preserve"> dirigidas a la gestión y ejecución de proyectos y actuaciones que sean </w:t>
      </w:r>
      <w:r w:rsidRPr="000F3C9D">
        <w:rPr>
          <w:rFonts w:ascii="Calibri" w:eastAsia="Calibri" w:hAnsi="Calibri" w:cs="Calibri"/>
          <w:i/>
          <w:u w:val="single"/>
          <w:lang w:val="es-ES" w:eastAsia="en-US"/>
        </w:rPr>
        <w:t>financiables con los fondos europeos del</w:t>
      </w:r>
      <w:r w:rsidRPr="000F3C9D">
        <w:rPr>
          <w:rFonts w:ascii="Calibri" w:eastAsia="Calibri" w:hAnsi="Calibri" w:cs="Calibri"/>
          <w:i/>
          <w:lang w:val="es-ES" w:eastAsia="en-US"/>
        </w:rPr>
        <w:t xml:space="preserve"> </w:t>
      </w:r>
      <w:r w:rsidRPr="000F3C9D">
        <w:rPr>
          <w:rFonts w:ascii="Calibri" w:eastAsia="Calibri" w:hAnsi="Calibri" w:cs="Calibri"/>
          <w:i/>
          <w:u w:val="single"/>
          <w:lang w:val="es-ES" w:eastAsia="en-US"/>
        </w:rPr>
        <w:t>Instrumento Europeo de Recuperación, Fondo Europeo de Desarrollo Regional, Fondo Social Europeo</w:t>
      </w:r>
      <w:r w:rsidRPr="000F3C9D">
        <w:rPr>
          <w:rFonts w:ascii="Calibri" w:eastAsia="Calibri" w:hAnsi="Calibri" w:cs="Calibri"/>
          <w:i/>
          <w:lang w:val="es-ES" w:eastAsia="en-US"/>
        </w:rPr>
        <w:t xml:space="preserve"> </w:t>
      </w:r>
      <w:r w:rsidRPr="000F3C9D">
        <w:rPr>
          <w:rFonts w:ascii="Calibri" w:eastAsia="Calibri" w:hAnsi="Calibri" w:cs="Calibri"/>
          <w:i/>
          <w:u w:val="single"/>
          <w:lang w:val="es-ES" w:eastAsia="en-US"/>
        </w:rPr>
        <w:t>Plus, Fondo Europeo Agrícola de Desarrollo Rural y Fondo Europeo Marítimo y de Pesca</w:t>
      </w:r>
      <w:r w:rsidRPr="000F3C9D">
        <w:rPr>
          <w:rFonts w:ascii="Calibri" w:eastAsia="Calibri" w:hAnsi="Calibri" w:cs="Calibri"/>
          <w:i/>
          <w:lang w:val="es-ES" w:eastAsia="en-US"/>
        </w:rPr>
        <w:t>”.</w:t>
      </w:r>
    </w:p>
    <w:p w14:paraId="3079EC64" w14:textId="77777777" w:rsidR="000F3C9D" w:rsidRPr="000F3C9D" w:rsidRDefault="000F3C9D" w:rsidP="000F3C9D">
      <w:pPr>
        <w:widowControl w:val="0"/>
        <w:autoSpaceDE w:val="0"/>
        <w:autoSpaceDN w:val="0"/>
        <w:spacing w:before="4" w:after="0"/>
        <w:jc w:val="both"/>
        <w:rPr>
          <w:rFonts w:ascii="Calibri" w:eastAsia="Calibri" w:hAnsi="Calibri" w:cs="Calibri"/>
          <w:i/>
          <w:lang w:val="es-ES" w:eastAsia="en-US"/>
        </w:rPr>
      </w:pPr>
    </w:p>
    <w:p w14:paraId="506E82A8" w14:textId="77777777" w:rsidR="000F3C9D" w:rsidRPr="000F3C9D" w:rsidRDefault="000F3C9D" w:rsidP="000F3C9D">
      <w:pPr>
        <w:widowControl w:val="0"/>
        <w:autoSpaceDE w:val="0"/>
        <w:autoSpaceDN w:val="0"/>
        <w:spacing w:before="52" w:after="0" w:line="295" w:lineRule="auto"/>
        <w:jc w:val="both"/>
        <w:rPr>
          <w:rFonts w:ascii="Calibri" w:eastAsia="Calibri" w:hAnsi="Calibri" w:cs="Calibri"/>
          <w:lang w:val="es-ES" w:eastAsia="en-US"/>
        </w:rPr>
      </w:pPr>
      <w:r w:rsidRPr="000F3C9D">
        <w:rPr>
          <w:rFonts w:ascii="Calibri" w:eastAsia="Calibri" w:hAnsi="Calibri" w:cs="Calibri"/>
          <w:lang w:val="es-ES" w:eastAsia="en-US"/>
        </w:rPr>
        <w:t>Teniendo en cuenta que el artículo 59 se ubica en el capítulo IV del Título IV, las disposiciones contenidas en ese capítulo y título se aplicarán a:</w:t>
      </w:r>
    </w:p>
    <w:p w14:paraId="3A974810" w14:textId="77777777" w:rsidR="000F3C9D" w:rsidRPr="000F3C9D" w:rsidRDefault="000F3C9D" w:rsidP="000F3C9D">
      <w:pPr>
        <w:widowControl w:val="0"/>
        <w:autoSpaceDE w:val="0"/>
        <w:autoSpaceDN w:val="0"/>
        <w:spacing w:before="7" w:after="0"/>
        <w:jc w:val="both"/>
        <w:rPr>
          <w:rFonts w:ascii="Calibri" w:eastAsia="Calibri" w:hAnsi="Calibri" w:cs="Calibri"/>
          <w:lang w:val="es-ES" w:eastAsia="en-US"/>
        </w:rPr>
      </w:pPr>
    </w:p>
    <w:p w14:paraId="58B47044" w14:textId="77777777" w:rsidR="000F3C9D" w:rsidRPr="000F3C9D" w:rsidRDefault="000F3C9D" w:rsidP="000F3C9D">
      <w:pPr>
        <w:widowControl w:val="0"/>
        <w:numPr>
          <w:ilvl w:val="1"/>
          <w:numId w:val="4"/>
        </w:numPr>
        <w:tabs>
          <w:tab w:val="left" w:pos="1024"/>
          <w:tab w:val="left" w:pos="1025"/>
        </w:tabs>
        <w:autoSpaceDE w:val="0"/>
        <w:autoSpaceDN w:val="0"/>
        <w:spacing w:after="0"/>
        <w:jc w:val="both"/>
        <w:rPr>
          <w:rFonts w:ascii="Calibri" w:eastAsia="Calibri" w:hAnsi="Calibri" w:cs="Calibri"/>
          <w:lang w:val="es-ES" w:eastAsia="en-US"/>
        </w:rPr>
      </w:pPr>
      <w:r w:rsidRPr="000F3C9D">
        <w:rPr>
          <w:rFonts w:ascii="Calibri" w:eastAsia="Calibri" w:hAnsi="Calibri" w:cs="Calibri"/>
          <w:lang w:val="es-ES" w:eastAsia="en-US"/>
        </w:rPr>
        <w:t>Las actuaciones de cualesquiera de las entidades del sector público (ámbito subjetivo)</w:t>
      </w:r>
    </w:p>
    <w:p w14:paraId="1D43D478" w14:textId="77777777" w:rsidR="000F3C9D" w:rsidRPr="000F3C9D" w:rsidRDefault="000F3C9D" w:rsidP="000F3C9D">
      <w:pPr>
        <w:widowControl w:val="0"/>
        <w:numPr>
          <w:ilvl w:val="1"/>
          <w:numId w:val="4"/>
        </w:numPr>
        <w:tabs>
          <w:tab w:val="left" w:pos="1025"/>
        </w:tabs>
        <w:autoSpaceDE w:val="0"/>
        <w:autoSpaceDN w:val="0"/>
        <w:spacing w:before="187" w:after="0" w:line="295" w:lineRule="auto"/>
        <w:jc w:val="both"/>
        <w:rPr>
          <w:rFonts w:ascii="Calibri" w:eastAsia="Calibri" w:hAnsi="Calibri" w:cs="Calibri"/>
          <w:lang w:val="es-ES" w:eastAsia="en-US"/>
        </w:rPr>
      </w:pPr>
      <w:r w:rsidRPr="000F3C9D">
        <w:rPr>
          <w:rFonts w:ascii="Calibri" w:eastAsia="Calibri" w:hAnsi="Calibri" w:cs="Calibri"/>
          <w:lang w:val="es-ES" w:eastAsia="en-US"/>
        </w:rPr>
        <w:t>Que sean financiables con los fondos europeos del Instrumento Europeo de Recuperación, Fondo Europeo de Desarrollo Regional, Fondo Social Europeo Plus, Fondo Europeo Agrícola de Desarrollo Rural y Fondo Europeo Marítimo y de Pesca (ámbito objetivo).</w:t>
      </w:r>
    </w:p>
    <w:p w14:paraId="4E3ACB6C" w14:textId="77777777" w:rsidR="000F3C9D" w:rsidRPr="000F3C9D" w:rsidRDefault="000F3C9D" w:rsidP="000F3C9D">
      <w:pPr>
        <w:widowControl w:val="0"/>
        <w:autoSpaceDE w:val="0"/>
        <w:autoSpaceDN w:val="0"/>
        <w:spacing w:before="11" w:after="0"/>
        <w:jc w:val="both"/>
        <w:rPr>
          <w:rFonts w:ascii="Calibri" w:eastAsia="Calibri" w:hAnsi="Calibri" w:cs="Calibri"/>
          <w:lang w:val="es-ES" w:eastAsia="en-US"/>
        </w:rPr>
      </w:pPr>
    </w:p>
    <w:p w14:paraId="409AC12E" w14:textId="77777777" w:rsidR="000F3C9D" w:rsidRPr="000F3C9D" w:rsidRDefault="000F3C9D" w:rsidP="000F3C9D">
      <w:pPr>
        <w:widowControl w:val="0"/>
        <w:autoSpaceDE w:val="0"/>
        <w:autoSpaceDN w:val="0"/>
        <w:spacing w:before="52" w:after="0" w:line="295" w:lineRule="auto"/>
        <w:jc w:val="both"/>
        <w:rPr>
          <w:rFonts w:ascii="Calibri" w:eastAsia="Calibri" w:hAnsi="Calibri" w:cs="Calibri"/>
          <w:lang w:val="es-ES" w:eastAsia="en-US"/>
        </w:rPr>
      </w:pPr>
      <w:r w:rsidRPr="000F3C9D">
        <w:rPr>
          <w:rFonts w:ascii="Calibri" w:eastAsia="Calibri" w:hAnsi="Calibri" w:cs="Calibri"/>
          <w:lang w:val="es-ES" w:eastAsia="en-US"/>
        </w:rPr>
        <w:t>Por lo tanto, el ámbito subjetivo de aplicación del RD-ley 36/2020 abarca a todas las “entidades del sector público” definidas, de acuerdo con el artículo 2.1 antes transcrito, por remisión al artículo 2.1 de la Ley 40/2015, de 1 de octubre, de Régimen Jurídico del Sector Público (LRJSP).</w:t>
      </w:r>
    </w:p>
    <w:p w14:paraId="0BF1DE7A" w14:textId="77777777" w:rsidR="000F3C9D" w:rsidRPr="000F3C9D" w:rsidRDefault="000F3C9D" w:rsidP="000F3C9D">
      <w:pPr>
        <w:widowControl w:val="0"/>
        <w:autoSpaceDE w:val="0"/>
        <w:autoSpaceDN w:val="0"/>
        <w:spacing w:before="7" w:after="0"/>
        <w:jc w:val="both"/>
        <w:rPr>
          <w:rFonts w:ascii="Calibri" w:eastAsia="Calibri" w:hAnsi="Calibri" w:cs="Calibri"/>
          <w:lang w:val="es-ES" w:eastAsia="en-US"/>
        </w:rPr>
      </w:pPr>
    </w:p>
    <w:p w14:paraId="58F09CD9" w14:textId="77777777" w:rsidR="000F3C9D" w:rsidRPr="000F3C9D" w:rsidRDefault="000F3C9D" w:rsidP="000F3C9D">
      <w:pPr>
        <w:widowControl w:val="0"/>
        <w:autoSpaceDE w:val="0"/>
        <w:autoSpaceDN w:val="0"/>
        <w:spacing w:after="0" w:line="295" w:lineRule="auto"/>
        <w:jc w:val="both"/>
        <w:rPr>
          <w:rFonts w:ascii="Calibri" w:eastAsia="Calibri" w:hAnsi="Calibri" w:cs="Calibri"/>
          <w:i/>
          <w:lang w:val="es-ES" w:eastAsia="en-US"/>
        </w:rPr>
      </w:pPr>
      <w:r w:rsidRPr="000F3C9D">
        <w:rPr>
          <w:rFonts w:ascii="Calibri" w:eastAsia="Calibri" w:hAnsi="Calibri" w:cs="Calibri"/>
          <w:lang w:val="es-ES" w:eastAsia="en-US"/>
        </w:rPr>
        <w:t xml:space="preserve">No obstante, para delimitar el ámbito subjetivo del artículo 59 del RD-ley 36/2020 hay que acudir además a la Disposición final primera del mismo, que establece de modo expreso que </w:t>
      </w:r>
      <w:r w:rsidRPr="000F3C9D">
        <w:rPr>
          <w:rFonts w:ascii="Calibri" w:eastAsia="Calibri" w:hAnsi="Calibri" w:cs="Calibri"/>
          <w:i/>
          <w:lang w:val="es-ES" w:eastAsia="en-US"/>
        </w:rPr>
        <w:t xml:space="preserve">“no tienen carácter básico y, por tanto, sólo serán de aplicación a la </w:t>
      </w:r>
      <w:r w:rsidRPr="000F3C9D">
        <w:rPr>
          <w:rFonts w:ascii="Calibri" w:eastAsia="Calibri" w:hAnsi="Calibri" w:cs="Calibri"/>
          <w:i/>
          <w:u w:val="single"/>
          <w:lang w:val="es-ES" w:eastAsia="en-US"/>
        </w:rPr>
        <w:t>Administración General del Estado y al sector</w:t>
      </w:r>
      <w:r w:rsidRPr="000F3C9D">
        <w:rPr>
          <w:rFonts w:ascii="Calibri" w:eastAsia="Calibri" w:hAnsi="Calibri" w:cs="Calibri"/>
          <w:i/>
          <w:lang w:val="es-ES" w:eastAsia="en-US"/>
        </w:rPr>
        <w:t xml:space="preserve"> </w:t>
      </w:r>
      <w:r w:rsidRPr="000F3C9D">
        <w:rPr>
          <w:rFonts w:ascii="Calibri" w:eastAsia="Calibri" w:hAnsi="Calibri" w:cs="Calibri"/>
          <w:i/>
          <w:u w:val="single"/>
          <w:lang w:val="es-ES" w:eastAsia="en-US"/>
        </w:rPr>
        <w:t>público institucional estatal</w:t>
      </w:r>
      <w:r w:rsidRPr="000F3C9D">
        <w:rPr>
          <w:rFonts w:ascii="Calibri" w:eastAsia="Calibri" w:hAnsi="Calibri" w:cs="Calibri"/>
          <w:i/>
          <w:lang w:val="es-ES" w:eastAsia="en-US"/>
        </w:rPr>
        <w:t>: (…) ñ) el artículo 59”.</w:t>
      </w:r>
    </w:p>
    <w:p w14:paraId="21BE2952" w14:textId="77777777" w:rsidR="000F3C9D" w:rsidRPr="000F3C9D" w:rsidRDefault="000F3C9D" w:rsidP="000F3C9D">
      <w:pPr>
        <w:widowControl w:val="0"/>
        <w:autoSpaceDE w:val="0"/>
        <w:autoSpaceDN w:val="0"/>
        <w:spacing w:before="4" w:after="0"/>
        <w:jc w:val="both"/>
        <w:rPr>
          <w:rFonts w:ascii="Calibri" w:eastAsia="Calibri" w:hAnsi="Calibri" w:cs="Calibri"/>
          <w:i/>
          <w:lang w:val="es-ES" w:eastAsia="en-US"/>
        </w:rPr>
      </w:pPr>
    </w:p>
    <w:p w14:paraId="1743E544" w14:textId="77777777" w:rsidR="000F3C9D" w:rsidRPr="000F3C9D" w:rsidRDefault="000F3C9D" w:rsidP="000F3C9D">
      <w:pPr>
        <w:widowControl w:val="0"/>
        <w:autoSpaceDE w:val="0"/>
        <w:autoSpaceDN w:val="0"/>
        <w:spacing w:before="52" w:after="0" w:line="295" w:lineRule="auto"/>
        <w:jc w:val="both"/>
        <w:rPr>
          <w:rFonts w:ascii="Calibri" w:eastAsia="Calibri" w:hAnsi="Calibri" w:cs="Calibri"/>
          <w:lang w:val="es-ES" w:eastAsia="en-US"/>
        </w:rPr>
      </w:pPr>
      <w:r w:rsidRPr="000F3C9D">
        <w:rPr>
          <w:rFonts w:ascii="Calibri" w:eastAsia="Calibri" w:hAnsi="Calibri" w:cs="Calibri"/>
          <w:lang w:val="es-ES" w:eastAsia="en-US"/>
        </w:rPr>
        <w:t>Bajo estas premisas, las especialidades previstas en el artículo 59 del RD-ley 36/2020 se aplicarán a los siguientes expedientes de convenios:</w:t>
      </w:r>
    </w:p>
    <w:p w14:paraId="22BF1734" w14:textId="77777777" w:rsidR="000F3C9D" w:rsidRPr="000F3C9D" w:rsidRDefault="000F3C9D" w:rsidP="000F3C9D">
      <w:pPr>
        <w:widowControl w:val="0"/>
        <w:autoSpaceDE w:val="0"/>
        <w:autoSpaceDN w:val="0"/>
        <w:spacing w:before="7" w:after="0"/>
        <w:jc w:val="both"/>
        <w:rPr>
          <w:rFonts w:ascii="Calibri" w:eastAsia="Calibri" w:hAnsi="Calibri" w:cs="Calibri"/>
          <w:lang w:val="es-ES" w:eastAsia="en-US"/>
        </w:rPr>
      </w:pPr>
    </w:p>
    <w:p w14:paraId="17E9F3E5" w14:textId="77777777" w:rsidR="000F3C9D" w:rsidRPr="000F3C9D" w:rsidRDefault="000F3C9D" w:rsidP="000F3C9D">
      <w:pPr>
        <w:widowControl w:val="0"/>
        <w:numPr>
          <w:ilvl w:val="1"/>
          <w:numId w:val="4"/>
        </w:numPr>
        <w:tabs>
          <w:tab w:val="left" w:pos="1030"/>
        </w:tabs>
        <w:autoSpaceDE w:val="0"/>
        <w:autoSpaceDN w:val="0"/>
        <w:spacing w:after="0" w:line="295" w:lineRule="auto"/>
        <w:jc w:val="both"/>
        <w:rPr>
          <w:rFonts w:ascii="Calibri" w:eastAsia="Calibri" w:hAnsi="Calibri" w:cs="Calibri"/>
          <w:lang w:val="es-ES" w:eastAsia="en-US"/>
        </w:rPr>
      </w:pPr>
      <w:r w:rsidRPr="000F3C9D">
        <w:rPr>
          <w:rFonts w:ascii="Calibri" w:eastAsia="Calibri" w:hAnsi="Calibri" w:cs="Calibri"/>
          <w:b/>
          <w:lang w:val="es-ES" w:eastAsia="en-US"/>
        </w:rPr>
        <w:t>Ámbito subjetivo</w:t>
      </w:r>
      <w:r w:rsidRPr="000F3C9D">
        <w:rPr>
          <w:rFonts w:ascii="Calibri" w:eastAsia="Calibri" w:hAnsi="Calibri" w:cs="Calibri"/>
          <w:lang w:val="es-ES" w:eastAsia="en-US"/>
        </w:rPr>
        <w:t>: convenios que celebre la Administración General del Estado, sus organismos públicos y entidades de derecho público, vinculados o dependientes, que formen parte del sector público institucional estatal (definido en el artículo 84.1 de la LRJSP).</w:t>
      </w:r>
    </w:p>
    <w:p w14:paraId="053E4F0B" w14:textId="77777777" w:rsidR="000F3C9D" w:rsidRPr="000F3C9D" w:rsidRDefault="000F3C9D" w:rsidP="000F3C9D">
      <w:pPr>
        <w:widowControl w:val="0"/>
        <w:autoSpaceDE w:val="0"/>
        <w:autoSpaceDN w:val="0"/>
        <w:spacing w:before="7" w:after="0"/>
        <w:jc w:val="both"/>
        <w:rPr>
          <w:rFonts w:ascii="Calibri" w:eastAsia="Calibri" w:hAnsi="Calibri" w:cs="Calibri"/>
          <w:lang w:val="es-ES" w:eastAsia="en-US"/>
        </w:rPr>
      </w:pPr>
    </w:p>
    <w:p w14:paraId="426B0AF9" w14:textId="77777777" w:rsidR="000F3C9D" w:rsidRPr="000F3C9D" w:rsidRDefault="000F3C9D" w:rsidP="000F3C9D">
      <w:pPr>
        <w:widowControl w:val="0"/>
        <w:numPr>
          <w:ilvl w:val="1"/>
          <w:numId w:val="4"/>
        </w:numPr>
        <w:tabs>
          <w:tab w:val="left" w:pos="1030"/>
        </w:tabs>
        <w:autoSpaceDE w:val="0"/>
        <w:autoSpaceDN w:val="0"/>
        <w:spacing w:after="0" w:line="295" w:lineRule="auto"/>
        <w:jc w:val="both"/>
        <w:rPr>
          <w:rFonts w:ascii="Calibri" w:eastAsia="Calibri" w:hAnsi="Calibri" w:cs="Calibri"/>
          <w:lang w:val="es-ES" w:eastAsia="en-US"/>
        </w:rPr>
      </w:pPr>
      <w:r w:rsidRPr="000F3C9D">
        <w:rPr>
          <w:rFonts w:ascii="Calibri" w:eastAsia="Calibri" w:hAnsi="Calibri" w:cs="Calibri"/>
          <w:b/>
          <w:lang w:val="es-ES" w:eastAsia="en-US"/>
        </w:rPr>
        <w:t>Ámbito objetivo</w:t>
      </w:r>
      <w:r w:rsidRPr="000F3C9D">
        <w:rPr>
          <w:rFonts w:ascii="Calibri" w:eastAsia="Calibri" w:hAnsi="Calibri" w:cs="Calibri"/>
          <w:lang w:val="es-ES" w:eastAsia="en-US"/>
        </w:rPr>
        <w:t>: convenios para la ejecución de los proyectos con cargo a los “fondos europeos” a los que hace referencia el artículo 2.2 del RD-ley 36/2020. Por tanto, se incluirán los convenios financiados con cargo a fondos europeos del Instrumento Europeo de Recuperación (entre los que se encuentran los créditos del «Mecanismo de Recuperación y Resiliencia» o del «React-EU»), del Fondo Europeo de Desarrollo Regional, del Fondo Social Europeo Plus, del Fondo Europeo Agrícola de Desarrollo Rural y del Fondo Europeo Marítimo y de Pesca.</w:t>
      </w:r>
    </w:p>
    <w:p w14:paraId="1F90D238" w14:textId="77777777" w:rsidR="000F3C9D" w:rsidRPr="000F3C9D" w:rsidRDefault="000F3C9D" w:rsidP="000F3C9D">
      <w:pPr>
        <w:widowControl w:val="0"/>
        <w:autoSpaceDE w:val="0"/>
        <w:autoSpaceDN w:val="0"/>
        <w:spacing w:before="6" w:after="0"/>
        <w:jc w:val="both"/>
        <w:rPr>
          <w:rFonts w:ascii="Calibri" w:eastAsia="Calibri" w:hAnsi="Calibri" w:cs="Calibri"/>
          <w:lang w:val="es-ES" w:eastAsia="en-US"/>
        </w:rPr>
      </w:pPr>
    </w:p>
    <w:p w14:paraId="11DD6711" w14:textId="77777777" w:rsidR="000F3C9D" w:rsidRPr="000F3C9D" w:rsidRDefault="000F3C9D" w:rsidP="000F3C9D">
      <w:pPr>
        <w:widowControl w:val="0"/>
        <w:autoSpaceDE w:val="0"/>
        <w:autoSpaceDN w:val="0"/>
        <w:spacing w:before="1" w:after="0" w:line="295" w:lineRule="auto"/>
        <w:jc w:val="both"/>
        <w:rPr>
          <w:rFonts w:ascii="Calibri" w:eastAsia="Calibri" w:hAnsi="Calibri" w:cs="Calibri"/>
          <w:lang w:val="es-ES" w:eastAsia="en-US"/>
        </w:rPr>
      </w:pPr>
      <w:r w:rsidRPr="000F3C9D">
        <w:rPr>
          <w:rFonts w:ascii="Calibri" w:eastAsia="Calibri" w:hAnsi="Calibri" w:cs="Calibri"/>
          <w:lang w:val="es-ES" w:eastAsia="en-US"/>
        </w:rPr>
        <w:t>Como puede apreciarse, el ámbito subjetivo y objetivo de aplicación del artículo 59 no coincide con el ámbito de aplicación del artículo 45 del citado RD-ley antes analizado (que es más reducido).</w:t>
      </w:r>
    </w:p>
    <w:p w14:paraId="75C7BDE8" w14:textId="77777777" w:rsidR="000F3C9D" w:rsidRPr="000F3C9D" w:rsidRDefault="000F3C9D" w:rsidP="000F3C9D">
      <w:pPr>
        <w:widowControl w:val="0"/>
        <w:autoSpaceDE w:val="0"/>
        <w:autoSpaceDN w:val="0"/>
        <w:spacing w:before="7" w:after="0"/>
        <w:jc w:val="both"/>
        <w:rPr>
          <w:rFonts w:ascii="Calibri" w:eastAsia="Calibri" w:hAnsi="Calibri" w:cs="Calibri"/>
          <w:lang w:val="es-ES" w:eastAsia="en-US"/>
        </w:rPr>
      </w:pPr>
    </w:p>
    <w:p w14:paraId="0ACD591B" w14:textId="77777777" w:rsidR="000F3C9D" w:rsidRPr="000F3C9D" w:rsidRDefault="000F3C9D" w:rsidP="001629A2">
      <w:pPr>
        <w:widowControl w:val="0"/>
        <w:autoSpaceDE w:val="0"/>
        <w:autoSpaceDN w:val="0"/>
        <w:spacing w:after="0" w:line="295" w:lineRule="auto"/>
        <w:jc w:val="both"/>
        <w:rPr>
          <w:rFonts w:ascii="Calibri" w:eastAsia="Calibri" w:hAnsi="Calibri" w:cs="Calibri"/>
          <w:lang w:val="es-ES" w:eastAsia="en-US"/>
        </w:rPr>
      </w:pPr>
      <w:r w:rsidRPr="000F3C9D">
        <w:rPr>
          <w:rFonts w:ascii="Calibri" w:eastAsia="Calibri" w:hAnsi="Calibri" w:cs="Calibri"/>
          <w:lang w:val="es-ES" w:eastAsia="en-US"/>
        </w:rPr>
        <w:t>Partiendo de lo anterior, para determinar si a un convenio le resulta de aplicación la tramitación prevista en el artículo 59 del RD-ley 36/2020 se tendrán en cuenta:</w:t>
      </w:r>
    </w:p>
    <w:p w14:paraId="02E022F9" w14:textId="77777777" w:rsidR="000F3C9D" w:rsidRPr="000F3C9D" w:rsidRDefault="000F3C9D" w:rsidP="001629A2">
      <w:pPr>
        <w:widowControl w:val="0"/>
        <w:autoSpaceDE w:val="0"/>
        <w:autoSpaceDN w:val="0"/>
        <w:spacing w:before="7" w:after="0"/>
        <w:jc w:val="both"/>
        <w:rPr>
          <w:rFonts w:ascii="Calibri" w:eastAsia="Calibri" w:hAnsi="Calibri" w:cs="Calibri"/>
          <w:lang w:val="es-ES" w:eastAsia="en-US"/>
        </w:rPr>
      </w:pPr>
    </w:p>
    <w:p w14:paraId="6BAA6CD7" w14:textId="77777777" w:rsidR="000F3C9D" w:rsidRPr="000F3C9D" w:rsidRDefault="000F3C9D" w:rsidP="001629A2">
      <w:pPr>
        <w:widowControl w:val="0"/>
        <w:numPr>
          <w:ilvl w:val="0"/>
          <w:numId w:val="3"/>
        </w:numPr>
        <w:tabs>
          <w:tab w:val="left" w:pos="979"/>
        </w:tabs>
        <w:autoSpaceDE w:val="0"/>
        <w:autoSpaceDN w:val="0"/>
        <w:spacing w:after="0" w:line="295" w:lineRule="auto"/>
        <w:jc w:val="both"/>
        <w:rPr>
          <w:rFonts w:ascii="Calibri" w:eastAsia="Calibri" w:hAnsi="Calibri" w:cs="Calibri"/>
          <w:lang w:val="es-ES" w:eastAsia="en-US"/>
        </w:rPr>
      </w:pPr>
      <w:r w:rsidRPr="000F3C9D">
        <w:rPr>
          <w:rFonts w:ascii="Calibri" w:eastAsia="Calibri" w:hAnsi="Calibri" w:cs="Calibri"/>
          <w:lang w:val="es-ES" w:eastAsia="en-US"/>
        </w:rPr>
        <w:t>Las aportaciones de todos los sujetos que, suscribiendo el convenio, estén comprendidos en el concepto de sector público estatal (definido en el artículo 2.1 de la LRJSP y de acuerdo con la Disposición final primera del RD-ley 36/2020): aportaciones de la Administración General del Estado y del sector público institucional estatal.</w:t>
      </w:r>
    </w:p>
    <w:p w14:paraId="041E71C4" w14:textId="77777777" w:rsidR="000F3C9D" w:rsidRPr="000F3C9D" w:rsidRDefault="000F3C9D" w:rsidP="001629A2">
      <w:pPr>
        <w:widowControl w:val="0"/>
        <w:autoSpaceDE w:val="0"/>
        <w:autoSpaceDN w:val="0"/>
        <w:spacing w:before="11" w:after="0"/>
        <w:jc w:val="both"/>
        <w:rPr>
          <w:rFonts w:ascii="Calibri" w:eastAsia="Calibri" w:hAnsi="Calibri" w:cs="Calibri"/>
          <w:lang w:val="es-ES" w:eastAsia="en-US"/>
        </w:rPr>
      </w:pPr>
    </w:p>
    <w:p w14:paraId="1EFF27C6" w14:textId="77777777" w:rsidR="000F3C9D" w:rsidRPr="000F3C9D" w:rsidRDefault="000F3C9D" w:rsidP="001629A2">
      <w:pPr>
        <w:widowControl w:val="0"/>
        <w:numPr>
          <w:ilvl w:val="0"/>
          <w:numId w:val="3"/>
        </w:numPr>
        <w:tabs>
          <w:tab w:val="left" w:pos="979"/>
        </w:tabs>
        <w:autoSpaceDE w:val="0"/>
        <w:autoSpaceDN w:val="0"/>
        <w:spacing w:before="52" w:after="0" w:line="295" w:lineRule="auto"/>
        <w:jc w:val="both"/>
        <w:rPr>
          <w:rFonts w:ascii="Calibri" w:eastAsia="Calibri" w:hAnsi="Calibri" w:cs="Calibri"/>
          <w:lang w:val="es-ES" w:eastAsia="en-US"/>
        </w:rPr>
      </w:pPr>
      <w:r w:rsidRPr="000F3C9D">
        <w:rPr>
          <w:rFonts w:ascii="Calibri" w:eastAsia="Calibri" w:hAnsi="Calibri" w:cs="Calibri"/>
          <w:lang w:val="es-ES" w:eastAsia="en-US"/>
        </w:rPr>
        <w:t>Las aportaciones que dichos sujetos realicen con cargo a los Fondos Europeos a los que hace referencia el artículo 2.2 del RD-ley 36/2020, entre los que se incluyen:</w:t>
      </w:r>
    </w:p>
    <w:p w14:paraId="3DA599EB" w14:textId="77777777" w:rsidR="000F3C9D" w:rsidRPr="000F3C9D" w:rsidRDefault="000F3C9D" w:rsidP="001629A2">
      <w:pPr>
        <w:widowControl w:val="0"/>
        <w:autoSpaceDE w:val="0"/>
        <w:autoSpaceDN w:val="0"/>
        <w:spacing w:before="7" w:after="0"/>
        <w:jc w:val="both"/>
        <w:rPr>
          <w:rFonts w:ascii="Calibri" w:eastAsia="Calibri" w:hAnsi="Calibri" w:cs="Calibri"/>
          <w:lang w:val="es-ES" w:eastAsia="en-US"/>
        </w:rPr>
      </w:pPr>
    </w:p>
    <w:p w14:paraId="150E8EB0" w14:textId="77777777" w:rsidR="000F3C9D" w:rsidRPr="000F3C9D" w:rsidRDefault="000F3C9D" w:rsidP="001629A2">
      <w:pPr>
        <w:widowControl w:val="0"/>
        <w:numPr>
          <w:ilvl w:val="1"/>
          <w:numId w:val="3"/>
        </w:numPr>
        <w:tabs>
          <w:tab w:val="left" w:pos="1339"/>
        </w:tabs>
        <w:autoSpaceDE w:val="0"/>
        <w:autoSpaceDN w:val="0"/>
        <w:spacing w:before="1" w:after="0" w:line="295" w:lineRule="auto"/>
        <w:jc w:val="both"/>
        <w:rPr>
          <w:rFonts w:ascii="Calibri" w:eastAsia="Calibri" w:hAnsi="Calibri" w:cs="Calibri"/>
          <w:lang w:val="es-ES" w:eastAsia="en-US"/>
        </w:rPr>
      </w:pPr>
      <w:r w:rsidRPr="000F3C9D">
        <w:rPr>
          <w:rFonts w:ascii="Calibri" w:eastAsia="Calibri" w:hAnsi="Calibri" w:cs="Calibri"/>
          <w:lang w:val="es-ES" w:eastAsia="en-US"/>
        </w:rPr>
        <w:t>Los fondos europeos del Instrumento Europeo de Recuperación, entre los que se incluyen los créditos del «Mecanismo de Recuperación y Resiliencia» o del «React-EU»,</w:t>
      </w:r>
    </w:p>
    <w:p w14:paraId="6A849FE5" w14:textId="77777777" w:rsidR="000F3C9D" w:rsidRPr="000F3C9D" w:rsidRDefault="000F3C9D" w:rsidP="001629A2">
      <w:pPr>
        <w:widowControl w:val="0"/>
        <w:numPr>
          <w:ilvl w:val="1"/>
          <w:numId w:val="3"/>
        </w:numPr>
        <w:tabs>
          <w:tab w:val="left" w:pos="1339"/>
        </w:tabs>
        <w:autoSpaceDE w:val="0"/>
        <w:autoSpaceDN w:val="0"/>
        <w:spacing w:before="119" w:after="0" w:line="295" w:lineRule="auto"/>
        <w:jc w:val="both"/>
        <w:rPr>
          <w:rFonts w:ascii="Calibri" w:eastAsia="Calibri" w:hAnsi="Calibri" w:cs="Calibri"/>
          <w:lang w:val="es-ES" w:eastAsia="en-US"/>
        </w:rPr>
      </w:pPr>
      <w:r w:rsidRPr="000F3C9D">
        <w:rPr>
          <w:rFonts w:ascii="Calibri" w:eastAsia="Calibri" w:hAnsi="Calibri" w:cs="Calibri"/>
          <w:lang w:val="es-ES" w:eastAsia="en-US"/>
        </w:rPr>
        <w:t>Los Fondos Europeos enumerados en el propio artículo 2.2: el Fondo Europeo de Desarrollo Regional, el Fondo Social Europeo Plus, el Fondo Europeo Agrícola de Desarrollo Rural, y el Fondo Europeo Marítimo y de Pesca.</w:t>
      </w:r>
    </w:p>
    <w:p w14:paraId="7CF7099A" w14:textId="77777777" w:rsidR="000F3C9D" w:rsidRPr="000F3C9D" w:rsidRDefault="000F3C9D" w:rsidP="001629A2">
      <w:pPr>
        <w:widowControl w:val="0"/>
        <w:autoSpaceDE w:val="0"/>
        <w:autoSpaceDN w:val="0"/>
        <w:spacing w:before="119" w:after="0" w:line="295" w:lineRule="auto"/>
        <w:jc w:val="both"/>
        <w:rPr>
          <w:rFonts w:ascii="Calibri" w:eastAsia="Calibri" w:hAnsi="Calibri" w:cs="Calibri"/>
          <w:lang w:val="es-ES" w:eastAsia="en-US"/>
        </w:rPr>
      </w:pPr>
      <w:r w:rsidRPr="000F3C9D">
        <w:rPr>
          <w:rFonts w:ascii="Calibri" w:eastAsia="Calibri" w:hAnsi="Calibri" w:cs="Calibri"/>
          <w:lang w:val="es-ES" w:eastAsia="en-US"/>
        </w:rPr>
        <w:t xml:space="preserve">En relación con lo anterior, debe hacerse referencia una vez más al criterio de la Abogacía General del Estado-Dirección del Servicio Jurídico del Estado, recogido en el mencionado informe de 28 de abril de 2021, sobre la aplicación de las especialidades establecidas en el artículo 59 del Real Decreto- ley 36/2020, de 30 de diciembre, a los </w:t>
      </w:r>
      <w:r w:rsidRPr="000F3C9D">
        <w:rPr>
          <w:rFonts w:ascii="Calibri" w:eastAsia="Calibri" w:hAnsi="Calibri" w:cs="Calibri"/>
          <w:b/>
          <w:lang w:val="es-ES" w:eastAsia="en-US"/>
        </w:rPr>
        <w:t xml:space="preserve">convenios con financiación mixta </w:t>
      </w:r>
      <w:r w:rsidRPr="000F3C9D">
        <w:rPr>
          <w:rFonts w:ascii="Calibri" w:eastAsia="Calibri" w:hAnsi="Calibri" w:cs="Calibri"/>
          <w:lang w:val="es-ES" w:eastAsia="en-US"/>
        </w:rPr>
        <w:t>(convenios financiados en parte con fondos europeos y en parte con fondos ordinarios).</w:t>
      </w:r>
    </w:p>
    <w:p w14:paraId="2C384AFD" w14:textId="77777777" w:rsidR="000F3C9D" w:rsidRPr="000F3C9D" w:rsidRDefault="000F3C9D" w:rsidP="000F3C9D">
      <w:pPr>
        <w:widowControl w:val="0"/>
        <w:autoSpaceDE w:val="0"/>
        <w:autoSpaceDN w:val="0"/>
        <w:spacing w:before="6" w:after="0"/>
        <w:jc w:val="both"/>
        <w:rPr>
          <w:rFonts w:ascii="Calibri" w:eastAsia="Calibri" w:hAnsi="Calibri" w:cs="Calibri"/>
          <w:lang w:val="es-ES" w:eastAsia="en-US"/>
        </w:rPr>
      </w:pPr>
    </w:p>
    <w:p w14:paraId="06A19113" w14:textId="77777777" w:rsidR="000F3C9D" w:rsidRPr="000F3C9D" w:rsidRDefault="000F3C9D" w:rsidP="000F3C9D">
      <w:pPr>
        <w:widowControl w:val="0"/>
        <w:autoSpaceDE w:val="0"/>
        <w:autoSpaceDN w:val="0"/>
        <w:spacing w:after="0" w:line="295" w:lineRule="auto"/>
        <w:jc w:val="both"/>
        <w:rPr>
          <w:rFonts w:ascii="Calibri" w:eastAsia="Calibri" w:hAnsi="Calibri" w:cs="Calibri"/>
          <w:i/>
          <w:lang w:val="es-ES" w:eastAsia="en-US"/>
        </w:rPr>
      </w:pPr>
      <w:r w:rsidRPr="000F3C9D">
        <w:rPr>
          <w:rFonts w:ascii="Calibri" w:eastAsia="Calibri" w:hAnsi="Calibri" w:cs="Calibri"/>
          <w:lang w:val="es-ES" w:eastAsia="en-US"/>
        </w:rPr>
        <w:t>Como se indica en el informe “</w:t>
      </w:r>
      <w:r w:rsidRPr="000F3C9D">
        <w:rPr>
          <w:rFonts w:ascii="Calibri" w:eastAsia="Calibri" w:hAnsi="Calibri" w:cs="Calibri"/>
          <w:i/>
          <w:lang w:val="es-ES" w:eastAsia="en-US"/>
        </w:rPr>
        <w:t>No exige este precepto que esos proyectos y actuaciones estén financiados en su totalidad o en su parte más importante con fondos europeos, sino que sean financiables con ellos” (…) “parece lógico entender que ese régimen de simplificación y agilización de los procedimientos administrativos se aplique no sólo a los convenios referidos a proyectos o actuaciones que se financien en su totalidad o mayor parte con fondos europeos, sino también a aquellos convenios referidos a actuaciones cuya financiación se efectúe en menor medida con fondos europeos y por ello deba acudirse a sufragarlos también con fondos ordinarios”.</w:t>
      </w:r>
    </w:p>
    <w:p w14:paraId="7F472C1D" w14:textId="77777777" w:rsidR="000F3C9D" w:rsidRPr="000F3C9D" w:rsidRDefault="000F3C9D" w:rsidP="000F3C9D">
      <w:pPr>
        <w:widowControl w:val="0"/>
        <w:autoSpaceDE w:val="0"/>
        <w:autoSpaceDN w:val="0"/>
        <w:spacing w:before="6" w:after="0"/>
        <w:jc w:val="both"/>
        <w:rPr>
          <w:rFonts w:ascii="Calibri" w:eastAsia="Calibri" w:hAnsi="Calibri" w:cs="Calibri"/>
          <w:i/>
          <w:lang w:val="es-ES" w:eastAsia="en-US"/>
        </w:rPr>
      </w:pPr>
    </w:p>
    <w:p w14:paraId="687446CC" w14:textId="77777777" w:rsidR="000F3C9D" w:rsidRPr="000F3C9D" w:rsidRDefault="000F3C9D" w:rsidP="000F3C9D">
      <w:pPr>
        <w:widowControl w:val="0"/>
        <w:autoSpaceDE w:val="0"/>
        <w:autoSpaceDN w:val="0"/>
        <w:spacing w:before="1" w:after="0" w:line="295" w:lineRule="auto"/>
        <w:jc w:val="both"/>
        <w:rPr>
          <w:rFonts w:ascii="Calibri" w:eastAsia="Calibri" w:hAnsi="Calibri" w:cs="Calibri"/>
          <w:i/>
          <w:lang w:val="es-ES" w:eastAsia="en-US"/>
        </w:rPr>
      </w:pPr>
      <w:r w:rsidRPr="000F3C9D">
        <w:rPr>
          <w:rFonts w:ascii="Calibri" w:eastAsia="Calibri" w:hAnsi="Calibri" w:cs="Calibri"/>
          <w:lang w:val="es-ES" w:eastAsia="en-US"/>
        </w:rPr>
        <w:t xml:space="preserve">Por lo que la conclusión es clara, </w:t>
      </w:r>
      <w:r w:rsidRPr="000F3C9D">
        <w:rPr>
          <w:rFonts w:ascii="Calibri" w:eastAsia="Calibri" w:hAnsi="Calibri" w:cs="Calibri"/>
          <w:i/>
          <w:lang w:val="es-ES" w:eastAsia="en-US"/>
        </w:rPr>
        <w:t>“Debe, pues, concluirse, a la vista de las consideraciones anteriores, que el régimen de simplificación de la tramitación administrativa de los convenios que establece el artículo 59 del Real Decreto-ley 36/2020, de 30 de diciembre, es también aplicable a aquellos convenios por los que se ejecuten proyectos o actuaciones para cuya financiación se empleen fondos europeos y fondos ordinarios, pudiendo así afirmarse que la financiación con fondos europeos, aunque sea reducida, tiene vis atractiva del régimen de tramitación simplificada que establece el artículo 59 del repetido Real Decreto-ley”.</w:t>
      </w:r>
    </w:p>
    <w:p w14:paraId="4FCD0076" w14:textId="77777777" w:rsidR="000F3C9D" w:rsidRPr="000F3C9D" w:rsidRDefault="000F3C9D" w:rsidP="000F3C9D">
      <w:pPr>
        <w:widowControl w:val="0"/>
        <w:autoSpaceDE w:val="0"/>
        <w:autoSpaceDN w:val="0"/>
        <w:spacing w:before="5" w:after="0"/>
        <w:jc w:val="both"/>
        <w:rPr>
          <w:rFonts w:ascii="Calibri" w:eastAsia="Calibri" w:hAnsi="Calibri" w:cs="Calibri"/>
          <w:i/>
          <w:lang w:val="es-ES" w:eastAsia="en-US"/>
        </w:rPr>
      </w:pPr>
    </w:p>
    <w:p w14:paraId="06978E7B" w14:textId="77777777" w:rsidR="000F3C9D" w:rsidRPr="000F3C9D" w:rsidRDefault="000F3C9D" w:rsidP="000F3C9D">
      <w:pPr>
        <w:widowControl w:val="0"/>
        <w:autoSpaceDE w:val="0"/>
        <w:autoSpaceDN w:val="0"/>
        <w:spacing w:before="1" w:after="0" w:line="295" w:lineRule="auto"/>
        <w:jc w:val="both"/>
        <w:rPr>
          <w:rFonts w:ascii="Calibri" w:eastAsia="Calibri" w:hAnsi="Calibri" w:cs="Calibri"/>
          <w:lang w:val="es-ES" w:eastAsia="en-US"/>
        </w:rPr>
      </w:pPr>
      <w:r w:rsidRPr="000F3C9D">
        <w:rPr>
          <w:rFonts w:ascii="Calibri" w:eastAsia="Calibri" w:hAnsi="Calibri" w:cs="Calibri"/>
          <w:lang w:val="es-ES" w:eastAsia="en-US"/>
        </w:rPr>
        <w:t>Por lo tanto, el régimen especial de tramitación establecido en el artículo 59 del RD-ley 36/2020 resultará de aplicación a los expedientes en los que las aportaciones de la Administración General del Estado o de las entidades del sector público institucional estatal se financien, en todo o en parte, con cargo a los Fondos Europeos a los que hace referencia el artículo 2.2 del RD-ley 36/2020.</w:t>
      </w:r>
    </w:p>
    <w:p w14:paraId="7F41AF77" w14:textId="77777777" w:rsidR="000F3C9D" w:rsidRPr="000F3C9D" w:rsidRDefault="000F3C9D" w:rsidP="000F3C9D">
      <w:pPr>
        <w:widowControl w:val="0"/>
        <w:autoSpaceDE w:val="0"/>
        <w:autoSpaceDN w:val="0"/>
        <w:spacing w:before="11" w:after="0"/>
        <w:jc w:val="both"/>
        <w:rPr>
          <w:rFonts w:ascii="Calibri" w:eastAsia="Calibri" w:hAnsi="Calibri" w:cs="Calibri"/>
          <w:lang w:val="es-ES" w:eastAsia="en-US"/>
        </w:rPr>
      </w:pPr>
    </w:p>
    <w:p w14:paraId="15F55D92" w14:textId="77777777" w:rsidR="000F3C9D" w:rsidRPr="000F3C9D" w:rsidRDefault="000F3C9D" w:rsidP="000F3C9D">
      <w:pPr>
        <w:widowControl w:val="0"/>
        <w:autoSpaceDE w:val="0"/>
        <w:autoSpaceDN w:val="0"/>
        <w:spacing w:before="52" w:after="0" w:line="295" w:lineRule="auto"/>
        <w:jc w:val="both"/>
        <w:rPr>
          <w:rFonts w:ascii="Calibri" w:eastAsia="Calibri" w:hAnsi="Calibri" w:cs="Calibri"/>
          <w:lang w:val="es-ES" w:eastAsia="en-US"/>
        </w:rPr>
      </w:pPr>
      <w:r w:rsidRPr="000F3C9D">
        <w:rPr>
          <w:rFonts w:ascii="Calibri" w:eastAsia="Calibri" w:hAnsi="Calibri" w:cs="Calibri"/>
          <w:lang w:val="es-ES" w:eastAsia="en-US"/>
        </w:rPr>
        <w:t>Entre las especialidades que se establecen en el artículo 59 del RD-ley 36/2020 para la tramitación de expedientes de convenios, procede hacer una mención singular a la prevista en el apartado 2 a), que viene a excepcionar (excluir) de la autorización del Consejo de Ministros prevista en el artículo 74.5 de la Ley General Presupuestaria, a los convenios que celebre la Administración General del Estado, sus organismos públicos y entidades de derecho público, vinculados o dependientes, para la ejecución de los proyectos con cargo a fondos europeos previstos en el Plan de Recuperación, Transformación y Resiliencia, ya que, como se ha indicado anteriormente, tiene incidencia en la distribución de competencias entre el Interventor General y los Interventores Delegados para la fiscalización de estos expedientes.</w:t>
      </w:r>
    </w:p>
    <w:p w14:paraId="01136EE7" w14:textId="77777777" w:rsidR="000F3C9D" w:rsidRPr="000F3C9D" w:rsidRDefault="000F3C9D" w:rsidP="000F3C9D">
      <w:pPr>
        <w:widowControl w:val="0"/>
        <w:autoSpaceDE w:val="0"/>
        <w:autoSpaceDN w:val="0"/>
        <w:spacing w:before="5" w:after="0"/>
        <w:jc w:val="both"/>
        <w:rPr>
          <w:rFonts w:ascii="Calibri" w:eastAsia="Calibri" w:hAnsi="Calibri" w:cs="Calibri"/>
          <w:lang w:val="es-ES" w:eastAsia="en-US"/>
        </w:rPr>
      </w:pPr>
    </w:p>
    <w:p w14:paraId="6192449F" w14:textId="77777777" w:rsidR="000F3C9D" w:rsidRPr="000F3C9D" w:rsidRDefault="000F3C9D" w:rsidP="000F3C9D">
      <w:pPr>
        <w:widowControl w:val="0"/>
        <w:autoSpaceDE w:val="0"/>
        <w:autoSpaceDN w:val="0"/>
        <w:spacing w:after="0"/>
        <w:jc w:val="both"/>
        <w:rPr>
          <w:rFonts w:ascii="Calibri" w:eastAsia="Calibri" w:hAnsi="Calibri" w:cs="Calibri"/>
          <w:lang w:val="es-ES" w:eastAsia="en-US"/>
        </w:rPr>
      </w:pPr>
      <w:r w:rsidRPr="000F3C9D">
        <w:rPr>
          <w:rFonts w:ascii="Calibri" w:eastAsia="Calibri" w:hAnsi="Calibri" w:cs="Calibri"/>
          <w:lang w:val="es-ES" w:eastAsia="en-US"/>
        </w:rPr>
        <w:t>El mencionado artículo 74.5 de la Ley General Presupuestaria, señala que:</w:t>
      </w:r>
    </w:p>
    <w:p w14:paraId="435F6426" w14:textId="77777777" w:rsidR="000F3C9D" w:rsidRPr="000F3C9D" w:rsidRDefault="000F3C9D" w:rsidP="000F3C9D">
      <w:pPr>
        <w:widowControl w:val="0"/>
        <w:autoSpaceDE w:val="0"/>
        <w:autoSpaceDN w:val="0"/>
        <w:spacing w:before="187" w:after="0" w:line="295" w:lineRule="auto"/>
        <w:jc w:val="both"/>
        <w:rPr>
          <w:rFonts w:ascii="Calibri" w:eastAsia="Calibri" w:hAnsi="Calibri" w:cs="Calibri"/>
          <w:i/>
          <w:lang w:val="es-ES" w:eastAsia="en-US"/>
        </w:rPr>
      </w:pPr>
      <w:r w:rsidRPr="000F3C9D">
        <w:rPr>
          <w:rFonts w:ascii="Calibri" w:eastAsia="Calibri" w:hAnsi="Calibri" w:cs="Calibri"/>
          <w:i/>
          <w:lang w:val="es-ES" w:eastAsia="en-US"/>
        </w:rPr>
        <w:t xml:space="preserve">“5. Los </w:t>
      </w:r>
      <w:r w:rsidRPr="000F3C9D">
        <w:rPr>
          <w:rFonts w:ascii="Calibri" w:eastAsia="Calibri" w:hAnsi="Calibri" w:cs="Calibri"/>
          <w:i/>
          <w:u w:val="single"/>
          <w:lang w:val="es-ES" w:eastAsia="en-US"/>
        </w:rPr>
        <w:t>órganos de los departamentos ministeriales, de sus organismos autónomos y de las entidades</w:t>
      </w:r>
      <w:r w:rsidRPr="000F3C9D">
        <w:rPr>
          <w:rFonts w:ascii="Calibri" w:eastAsia="Calibri" w:hAnsi="Calibri" w:cs="Calibri"/>
          <w:i/>
          <w:lang w:val="es-ES" w:eastAsia="en-US"/>
        </w:rPr>
        <w:t xml:space="preserve"> </w:t>
      </w:r>
      <w:r w:rsidRPr="000F3C9D">
        <w:rPr>
          <w:rFonts w:ascii="Calibri" w:eastAsia="Calibri" w:hAnsi="Calibri" w:cs="Calibri"/>
          <w:i/>
          <w:u w:val="single"/>
          <w:lang w:val="es-ES" w:eastAsia="en-US"/>
        </w:rPr>
        <w:t>gestoras y servicios comunes de la Seguridad Social, competentes para la suscripción de convenios</w:t>
      </w:r>
      <w:r w:rsidRPr="000F3C9D">
        <w:rPr>
          <w:rFonts w:ascii="Calibri" w:eastAsia="Calibri" w:hAnsi="Calibri" w:cs="Calibri"/>
          <w:i/>
          <w:lang w:val="es-ES" w:eastAsia="en-US"/>
        </w:rPr>
        <w:t xml:space="preserve"> o contratos-programa con otras Administraciones públicas o con entidades públicas o privadas, </w:t>
      </w:r>
      <w:r w:rsidRPr="000F3C9D">
        <w:rPr>
          <w:rFonts w:ascii="Calibri" w:eastAsia="Calibri" w:hAnsi="Calibri" w:cs="Calibri"/>
          <w:i/>
          <w:u w:val="single"/>
          <w:lang w:val="es-ES" w:eastAsia="en-US"/>
        </w:rPr>
        <w:t>necesitarán autorización del Consejo de Ministros cuando el importe del gasto que de aquellos se</w:t>
      </w:r>
      <w:r w:rsidRPr="000F3C9D">
        <w:rPr>
          <w:rFonts w:ascii="Calibri" w:eastAsia="Calibri" w:hAnsi="Calibri" w:cs="Calibri"/>
          <w:i/>
          <w:lang w:val="es-ES" w:eastAsia="en-US"/>
        </w:rPr>
        <w:t xml:space="preserve"> </w:t>
      </w:r>
      <w:r w:rsidRPr="000F3C9D">
        <w:rPr>
          <w:rFonts w:ascii="Calibri" w:eastAsia="Calibri" w:hAnsi="Calibri" w:cs="Calibri"/>
          <w:i/>
          <w:u w:val="single"/>
          <w:lang w:val="es-ES" w:eastAsia="en-US"/>
        </w:rPr>
        <w:t>derive sea superior a doce millones de euros</w:t>
      </w:r>
      <w:r w:rsidRPr="000F3C9D">
        <w:rPr>
          <w:rFonts w:ascii="Calibri" w:eastAsia="Calibri" w:hAnsi="Calibri" w:cs="Calibri"/>
          <w:i/>
          <w:lang w:val="es-ES" w:eastAsia="en-US"/>
        </w:rPr>
        <w:t>.</w:t>
      </w:r>
    </w:p>
    <w:p w14:paraId="3D91E9AF" w14:textId="77777777" w:rsidR="000F3C9D" w:rsidRPr="000F3C9D" w:rsidRDefault="000F3C9D" w:rsidP="000F3C9D">
      <w:pPr>
        <w:widowControl w:val="0"/>
        <w:autoSpaceDE w:val="0"/>
        <w:autoSpaceDN w:val="0"/>
        <w:spacing w:before="119" w:after="0" w:line="295" w:lineRule="auto"/>
        <w:jc w:val="both"/>
        <w:rPr>
          <w:rFonts w:ascii="Calibri" w:eastAsia="Calibri" w:hAnsi="Calibri" w:cs="Calibri"/>
          <w:i/>
          <w:lang w:val="es-ES" w:eastAsia="en-US"/>
        </w:rPr>
      </w:pPr>
      <w:r w:rsidRPr="000F3C9D">
        <w:rPr>
          <w:rFonts w:ascii="Calibri" w:eastAsia="Calibri" w:hAnsi="Calibri" w:cs="Calibri"/>
          <w:i/>
          <w:lang w:val="es-ES" w:eastAsia="en-US"/>
        </w:rPr>
        <w:t>Lo dispuesto en el párrafo anterior no resultará de aplicación a los convenios que formalicen los compromisos financieros de créditos gestionados por las Comunidades Autónomas de conformidad con el artículo 86 de esta Ley.</w:t>
      </w:r>
    </w:p>
    <w:p w14:paraId="21BEBD49" w14:textId="77777777" w:rsidR="000F3C9D" w:rsidRPr="000F3C9D" w:rsidRDefault="000F3C9D" w:rsidP="000F3C9D">
      <w:pPr>
        <w:widowControl w:val="0"/>
        <w:autoSpaceDE w:val="0"/>
        <w:autoSpaceDN w:val="0"/>
        <w:spacing w:before="119" w:after="0" w:line="295" w:lineRule="auto"/>
        <w:jc w:val="both"/>
        <w:rPr>
          <w:rFonts w:ascii="Calibri" w:eastAsia="Calibri" w:hAnsi="Calibri" w:cs="Calibri"/>
          <w:i/>
          <w:lang w:val="es-ES" w:eastAsia="en-US"/>
        </w:rPr>
      </w:pPr>
      <w:r w:rsidRPr="000F3C9D">
        <w:rPr>
          <w:rFonts w:ascii="Calibri" w:eastAsia="Calibri" w:hAnsi="Calibri" w:cs="Calibri"/>
          <w:i/>
          <w:lang w:val="es-ES" w:eastAsia="en-US"/>
        </w:rPr>
        <w:t xml:space="preserve">Asimismo, las </w:t>
      </w:r>
      <w:r w:rsidRPr="000F3C9D">
        <w:rPr>
          <w:rFonts w:ascii="Calibri" w:eastAsia="Calibri" w:hAnsi="Calibri" w:cs="Calibri"/>
          <w:i/>
          <w:u w:val="single"/>
          <w:lang w:val="es-ES" w:eastAsia="en-US"/>
        </w:rPr>
        <w:t>modificaciones de convenios</w:t>
      </w:r>
      <w:r w:rsidRPr="000F3C9D">
        <w:rPr>
          <w:rFonts w:ascii="Calibri" w:eastAsia="Calibri" w:hAnsi="Calibri" w:cs="Calibri"/>
          <w:i/>
          <w:lang w:val="es-ES" w:eastAsia="en-US"/>
        </w:rPr>
        <w:t xml:space="preserve"> o contratos-programa autorizados por el Consejo de Ministros conforme a lo dispuesto en el párrafo primero anterior, requerirán la autorización del mismo órgano cuando impliquen una alteración del importe global del gasto, del concreto destino del mismo o, en su caso, de los calendarios que se hubiesen establecido para la amortización o devolución de activos financieros.</w:t>
      </w:r>
    </w:p>
    <w:p w14:paraId="2D7063C6" w14:textId="77777777" w:rsidR="000F3C9D" w:rsidRPr="000F3C9D" w:rsidRDefault="000F3C9D" w:rsidP="000F3C9D">
      <w:pPr>
        <w:widowControl w:val="0"/>
        <w:autoSpaceDE w:val="0"/>
        <w:autoSpaceDN w:val="0"/>
        <w:spacing w:before="119" w:after="0" w:line="295" w:lineRule="auto"/>
        <w:jc w:val="both"/>
        <w:rPr>
          <w:rFonts w:ascii="Calibri" w:eastAsia="Calibri" w:hAnsi="Calibri" w:cs="Calibri"/>
          <w:i/>
          <w:lang w:val="es-ES" w:eastAsia="en-US"/>
        </w:rPr>
      </w:pPr>
      <w:r w:rsidRPr="000F3C9D">
        <w:rPr>
          <w:rFonts w:ascii="Calibri" w:eastAsia="Calibri" w:hAnsi="Calibri" w:cs="Calibri"/>
          <w:i/>
          <w:lang w:val="es-ES" w:eastAsia="en-US"/>
        </w:rPr>
        <w:t xml:space="preserve">También requerirán la previa autorización del Consejo de Ministros a que hace referencia el presente artículo aquellos acuerdos que tengan por objeto la </w:t>
      </w:r>
      <w:r w:rsidRPr="000F3C9D">
        <w:rPr>
          <w:rFonts w:ascii="Calibri" w:eastAsia="Calibri" w:hAnsi="Calibri" w:cs="Calibri"/>
          <w:i/>
          <w:u w:val="single"/>
          <w:lang w:val="es-ES" w:eastAsia="en-US"/>
        </w:rPr>
        <w:t>resolución de convenios</w:t>
      </w:r>
      <w:r w:rsidRPr="000F3C9D">
        <w:rPr>
          <w:rFonts w:ascii="Calibri" w:eastAsia="Calibri" w:hAnsi="Calibri" w:cs="Calibri"/>
          <w:i/>
          <w:lang w:val="es-ES" w:eastAsia="en-US"/>
        </w:rPr>
        <w:t xml:space="preserve"> o contratos-programa cuya suscripción o modificación hubiera sido autorizada por dicho órgano conforme a lo dispuesto en los párrafos anteriores, con independencia del momento en que dichos negocios jurídicos hubieran sido suscritos.</w:t>
      </w:r>
    </w:p>
    <w:p w14:paraId="4BB07CFE" w14:textId="77777777" w:rsidR="000F3C9D" w:rsidRPr="000F3C9D" w:rsidRDefault="000F3C9D" w:rsidP="000F3C9D">
      <w:pPr>
        <w:widowControl w:val="0"/>
        <w:autoSpaceDE w:val="0"/>
        <w:autoSpaceDN w:val="0"/>
        <w:spacing w:before="118" w:after="0" w:line="295" w:lineRule="auto"/>
        <w:jc w:val="both"/>
        <w:rPr>
          <w:rFonts w:ascii="Calibri" w:eastAsia="Calibri" w:hAnsi="Calibri" w:cs="Calibri"/>
          <w:i/>
          <w:lang w:val="es-ES" w:eastAsia="en-US"/>
        </w:rPr>
      </w:pPr>
      <w:r w:rsidRPr="000F3C9D">
        <w:rPr>
          <w:rFonts w:ascii="Calibri" w:eastAsia="Calibri" w:hAnsi="Calibri" w:cs="Calibri"/>
          <w:i/>
          <w:u w:val="single"/>
          <w:lang w:val="es-ES" w:eastAsia="en-US"/>
        </w:rPr>
        <w:t>La autorización del Consejo de Ministros implicará la aprobación del gasto que se derive del convenio</w:t>
      </w:r>
      <w:r w:rsidRPr="000F3C9D">
        <w:rPr>
          <w:rFonts w:ascii="Calibri" w:eastAsia="Calibri" w:hAnsi="Calibri" w:cs="Calibri"/>
          <w:i/>
          <w:lang w:val="es-ES" w:eastAsia="en-US"/>
        </w:rPr>
        <w:t xml:space="preserve"> o contrato-programa (…)”.</w:t>
      </w:r>
    </w:p>
    <w:p w14:paraId="4CB802DA" w14:textId="77777777" w:rsidR="000F3C9D" w:rsidRPr="000F3C9D" w:rsidRDefault="000F3C9D" w:rsidP="000F3C9D">
      <w:pPr>
        <w:widowControl w:val="0"/>
        <w:autoSpaceDE w:val="0"/>
        <w:autoSpaceDN w:val="0"/>
        <w:spacing w:before="11" w:after="0"/>
        <w:jc w:val="both"/>
        <w:rPr>
          <w:rFonts w:ascii="Calibri" w:eastAsia="Calibri" w:hAnsi="Calibri" w:cs="Calibri"/>
          <w:i/>
          <w:lang w:val="es-ES" w:eastAsia="en-US"/>
        </w:rPr>
      </w:pPr>
    </w:p>
    <w:p w14:paraId="4A523239" w14:textId="77777777" w:rsidR="000F3C9D" w:rsidRPr="000F3C9D" w:rsidRDefault="000F3C9D" w:rsidP="000F3C9D">
      <w:pPr>
        <w:widowControl w:val="0"/>
        <w:autoSpaceDE w:val="0"/>
        <w:autoSpaceDN w:val="0"/>
        <w:spacing w:before="52" w:after="0" w:line="295" w:lineRule="auto"/>
        <w:jc w:val="both"/>
        <w:rPr>
          <w:rFonts w:ascii="Calibri" w:eastAsia="Calibri" w:hAnsi="Calibri" w:cs="Calibri"/>
          <w:lang w:val="es-ES" w:eastAsia="en-US"/>
        </w:rPr>
      </w:pPr>
      <w:r w:rsidRPr="000F3C9D">
        <w:rPr>
          <w:rFonts w:ascii="Calibri" w:eastAsia="Calibri" w:hAnsi="Calibri" w:cs="Calibri"/>
          <w:lang w:val="es-ES" w:eastAsia="en-US"/>
        </w:rPr>
        <w:t>De acuerdo con el artículo 8.1 del Real Decreto 2188/1995, de 28 de diciembre, por el que se desarrolla el régimen del control interno ejercido por la Intervención General de la Administración del Estado:</w:t>
      </w:r>
    </w:p>
    <w:p w14:paraId="4E5D840E" w14:textId="77777777" w:rsidR="000F3C9D" w:rsidRPr="000F3C9D" w:rsidRDefault="000F3C9D" w:rsidP="008E6B04">
      <w:pPr>
        <w:widowControl w:val="0"/>
        <w:autoSpaceDE w:val="0"/>
        <w:autoSpaceDN w:val="0"/>
        <w:spacing w:before="119" w:after="0" w:line="295" w:lineRule="auto"/>
        <w:rPr>
          <w:rFonts w:ascii="Calibri" w:eastAsia="Calibri" w:hAnsi="Calibri" w:cs="Calibri"/>
          <w:i/>
          <w:lang w:val="es-ES" w:eastAsia="en-US"/>
        </w:rPr>
      </w:pPr>
      <w:r w:rsidRPr="000F3C9D">
        <w:rPr>
          <w:rFonts w:ascii="Calibri" w:eastAsia="Calibri" w:hAnsi="Calibri" w:cs="Calibri"/>
          <w:i/>
          <w:lang w:val="es-ES" w:eastAsia="en-US"/>
        </w:rPr>
        <w:t xml:space="preserve">“1. La </w:t>
      </w:r>
      <w:r w:rsidRPr="000F3C9D">
        <w:rPr>
          <w:rFonts w:ascii="Calibri" w:eastAsia="Calibri" w:hAnsi="Calibri" w:cs="Calibri"/>
          <w:i/>
          <w:u w:val="single"/>
          <w:lang w:val="es-ES" w:eastAsia="en-US"/>
        </w:rPr>
        <w:t>distribución de competencias entre el Interventor general de la Administración del Estado y los</w:t>
      </w:r>
      <w:r w:rsidRPr="000F3C9D">
        <w:rPr>
          <w:rFonts w:ascii="Calibri" w:eastAsia="Calibri" w:hAnsi="Calibri" w:cs="Calibri"/>
          <w:i/>
          <w:lang w:val="es-ES" w:eastAsia="en-US"/>
        </w:rPr>
        <w:t xml:space="preserve"> </w:t>
      </w:r>
      <w:r w:rsidRPr="000F3C9D">
        <w:rPr>
          <w:rFonts w:ascii="Calibri" w:eastAsia="Calibri" w:hAnsi="Calibri" w:cs="Calibri"/>
          <w:i/>
          <w:u w:val="single"/>
          <w:lang w:val="es-ES" w:eastAsia="en-US"/>
        </w:rPr>
        <w:t>interventores delegados</w:t>
      </w:r>
      <w:r w:rsidRPr="000F3C9D">
        <w:rPr>
          <w:rFonts w:ascii="Calibri" w:eastAsia="Calibri" w:hAnsi="Calibri" w:cs="Calibri"/>
          <w:i/>
          <w:lang w:val="es-ES" w:eastAsia="en-US"/>
        </w:rPr>
        <w:t>, (…), se establece del modo siguiente:</w:t>
      </w:r>
    </w:p>
    <w:p w14:paraId="749FF4A2" w14:textId="77777777" w:rsidR="000F3C9D" w:rsidRPr="000F3C9D" w:rsidRDefault="000F3C9D" w:rsidP="008E6B04">
      <w:pPr>
        <w:widowControl w:val="0"/>
        <w:numPr>
          <w:ilvl w:val="0"/>
          <w:numId w:val="2"/>
        </w:numPr>
        <w:tabs>
          <w:tab w:val="left" w:pos="709"/>
          <w:tab w:val="left" w:pos="1219"/>
        </w:tabs>
        <w:autoSpaceDE w:val="0"/>
        <w:autoSpaceDN w:val="0"/>
        <w:spacing w:before="119" w:after="0" w:line="295" w:lineRule="auto"/>
        <w:ind w:left="0" w:firstLine="346"/>
        <w:jc w:val="left"/>
        <w:rPr>
          <w:rFonts w:ascii="Calibri" w:eastAsia="Calibri" w:hAnsi="Calibri" w:cs="Calibri"/>
          <w:i/>
          <w:lang w:val="es-ES" w:eastAsia="en-US"/>
        </w:rPr>
      </w:pPr>
      <w:r w:rsidRPr="000F3C9D">
        <w:rPr>
          <w:rFonts w:ascii="Calibri" w:eastAsia="Calibri" w:hAnsi="Calibri" w:cs="Calibri"/>
          <w:i/>
          <w:u w:val="single"/>
          <w:lang w:val="es-ES" w:eastAsia="en-US"/>
        </w:rPr>
        <w:t>El Interventor general</w:t>
      </w:r>
      <w:r w:rsidRPr="000F3C9D">
        <w:rPr>
          <w:rFonts w:ascii="Calibri" w:eastAsia="Calibri" w:hAnsi="Calibri" w:cs="Calibri"/>
          <w:i/>
          <w:lang w:val="es-ES" w:eastAsia="en-US"/>
        </w:rPr>
        <w:t xml:space="preserve"> de la Administración del Estado ejercerá la fiscalización previa en los actos de aprobación de los gastos siguientes:</w:t>
      </w:r>
    </w:p>
    <w:p w14:paraId="3778EC1B" w14:textId="77777777" w:rsidR="000F3C9D" w:rsidRPr="000F3C9D" w:rsidRDefault="000F3C9D" w:rsidP="008E6B04">
      <w:pPr>
        <w:widowControl w:val="0"/>
        <w:numPr>
          <w:ilvl w:val="1"/>
          <w:numId w:val="2"/>
        </w:numPr>
        <w:tabs>
          <w:tab w:val="left" w:pos="709"/>
          <w:tab w:val="left" w:pos="1295"/>
        </w:tabs>
        <w:autoSpaceDE w:val="0"/>
        <w:autoSpaceDN w:val="0"/>
        <w:spacing w:before="120" w:after="0" w:line="295" w:lineRule="auto"/>
        <w:ind w:left="0" w:firstLine="414"/>
        <w:rPr>
          <w:rFonts w:ascii="Calibri" w:eastAsia="Calibri" w:hAnsi="Calibri" w:cs="Calibri"/>
          <w:i/>
          <w:lang w:val="es-ES" w:eastAsia="en-US"/>
        </w:rPr>
      </w:pPr>
      <w:r w:rsidRPr="000F3C9D">
        <w:rPr>
          <w:rFonts w:ascii="Calibri" w:eastAsia="Calibri" w:hAnsi="Calibri" w:cs="Calibri"/>
          <w:i/>
          <w:lang w:val="es-ES" w:eastAsia="en-US"/>
        </w:rPr>
        <w:t xml:space="preserve">º </w:t>
      </w:r>
      <w:r w:rsidRPr="000F3C9D">
        <w:rPr>
          <w:rFonts w:ascii="Calibri" w:eastAsia="Calibri" w:hAnsi="Calibri" w:cs="Calibri"/>
          <w:i/>
          <w:u w:val="single"/>
          <w:lang w:val="es-ES" w:eastAsia="en-US"/>
        </w:rPr>
        <w:t>Los que hayan de ser aprobados por el Consejo de Ministros</w:t>
      </w:r>
      <w:r w:rsidRPr="000F3C9D">
        <w:rPr>
          <w:rFonts w:ascii="Calibri" w:eastAsia="Calibri" w:hAnsi="Calibri" w:cs="Calibri"/>
          <w:i/>
          <w:lang w:val="es-ES" w:eastAsia="en-US"/>
        </w:rPr>
        <w:t xml:space="preserve"> o por las Comisiones Delegadas del Gobierno.</w:t>
      </w:r>
    </w:p>
    <w:p w14:paraId="35068806" w14:textId="77777777" w:rsidR="000F3C9D" w:rsidRPr="000F3C9D" w:rsidRDefault="000F3C9D" w:rsidP="008E6B04">
      <w:pPr>
        <w:widowControl w:val="0"/>
        <w:numPr>
          <w:ilvl w:val="1"/>
          <w:numId w:val="2"/>
        </w:numPr>
        <w:tabs>
          <w:tab w:val="left" w:pos="709"/>
          <w:tab w:val="left" w:pos="1295"/>
        </w:tabs>
        <w:autoSpaceDE w:val="0"/>
        <w:autoSpaceDN w:val="0"/>
        <w:spacing w:before="119" w:after="0" w:line="295" w:lineRule="auto"/>
        <w:ind w:left="0" w:firstLine="414"/>
        <w:rPr>
          <w:rFonts w:ascii="Calibri" w:eastAsia="Calibri" w:hAnsi="Calibri" w:cs="Calibri"/>
          <w:i/>
          <w:lang w:val="es-ES" w:eastAsia="en-US"/>
        </w:rPr>
      </w:pPr>
      <w:r w:rsidRPr="000F3C9D">
        <w:rPr>
          <w:rFonts w:ascii="Calibri" w:eastAsia="Calibri" w:hAnsi="Calibri" w:cs="Calibri"/>
          <w:i/>
          <w:lang w:val="es-ES" w:eastAsia="en-US"/>
        </w:rPr>
        <w:t>º Los que supongan una modificación de otros que hubiera fiscalizado la Intervención General de la Administración del Estado.</w:t>
      </w:r>
    </w:p>
    <w:p w14:paraId="569D1B34" w14:textId="77777777" w:rsidR="000F3C9D" w:rsidRPr="000F3C9D" w:rsidRDefault="000F3C9D" w:rsidP="008E6B04">
      <w:pPr>
        <w:widowControl w:val="0"/>
        <w:numPr>
          <w:ilvl w:val="1"/>
          <w:numId w:val="2"/>
        </w:numPr>
        <w:tabs>
          <w:tab w:val="left" w:pos="709"/>
          <w:tab w:val="left" w:pos="1295"/>
        </w:tabs>
        <w:autoSpaceDE w:val="0"/>
        <w:autoSpaceDN w:val="0"/>
        <w:spacing w:before="120" w:after="0" w:line="295" w:lineRule="auto"/>
        <w:ind w:left="0" w:firstLine="414"/>
        <w:rPr>
          <w:rFonts w:ascii="Calibri" w:eastAsia="Calibri" w:hAnsi="Calibri" w:cs="Calibri"/>
          <w:i/>
          <w:lang w:val="es-ES" w:eastAsia="en-US"/>
        </w:rPr>
      </w:pPr>
      <w:r w:rsidRPr="000F3C9D">
        <w:rPr>
          <w:rFonts w:ascii="Calibri" w:eastAsia="Calibri" w:hAnsi="Calibri" w:cs="Calibri"/>
          <w:i/>
          <w:lang w:val="es-ES" w:eastAsia="en-US"/>
        </w:rPr>
        <w:t>º Los que deban ser informados por el Consejo de Estado o la Dirección General del Servicio Jurídico del Estado.</w:t>
      </w:r>
    </w:p>
    <w:p w14:paraId="64298F9A" w14:textId="77777777" w:rsidR="000F3C9D" w:rsidRPr="008E6B04" w:rsidRDefault="000F3C9D" w:rsidP="008E6B04">
      <w:pPr>
        <w:widowControl w:val="0"/>
        <w:numPr>
          <w:ilvl w:val="0"/>
          <w:numId w:val="2"/>
        </w:numPr>
        <w:tabs>
          <w:tab w:val="left" w:pos="709"/>
          <w:tab w:val="left" w:pos="1219"/>
        </w:tabs>
        <w:autoSpaceDE w:val="0"/>
        <w:autoSpaceDN w:val="0"/>
        <w:spacing w:before="119" w:after="0" w:line="295" w:lineRule="auto"/>
        <w:ind w:left="0" w:firstLine="346"/>
        <w:jc w:val="both"/>
        <w:rPr>
          <w:rFonts w:ascii="Calibri" w:eastAsia="Calibri" w:hAnsi="Calibri" w:cs="Calibri"/>
          <w:i/>
          <w:lang w:val="es-ES" w:eastAsia="en-US"/>
        </w:rPr>
      </w:pPr>
      <w:r w:rsidRPr="000F3C9D">
        <w:rPr>
          <w:rFonts w:ascii="Calibri" w:eastAsia="Calibri" w:hAnsi="Calibri" w:cs="Calibri"/>
          <w:i/>
          <w:u w:val="single"/>
          <w:lang w:val="es-ES" w:eastAsia="en-US"/>
        </w:rPr>
        <w:t>Los Interventores delegados, sin otras excepciones que las enumeradas en el apartado</w:t>
      </w:r>
      <w:r w:rsidRPr="008E6B04">
        <w:rPr>
          <w:rFonts w:ascii="Calibri" w:eastAsia="Calibri" w:hAnsi="Calibri" w:cs="Calibri"/>
          <w:i/>
          <w:u w:val="single"/>
          <w:lang w:val="es-ES" w:eastAsia="en-US"/>
        </w:rPr>
        <w:t xml:space="preserve"> </w:t>
      </w:r>
      <w:r w:rsidRPr="000F3C9D">
        <w:rPr>
          <w:rFonts w:ascii="Calibri" w:eastAsia="Calibri" w:hAnsi="Calibri" w:cs="Calibri"/>
          <w:i/>
          <w:u w:val="single"/>
          <w:lang w:val="es-ES" w:eastAsia="en-US"/>
        </w:rPr>
        <w:t>anterior</w:t>
      </w:r>
      <w:r w:rsidRPr="008E6B04">
        <w:rPr>
          <w:rFonts w:ascii="Calibri" w:eastAsia="Calibri" w:hAnsi="Calibri" w:cs="Calibri"/>
          <w:i/>
          <w:u w:val="single"/>
          <w:lang w:val="es-ES" w:eastAsia="en-US"/>
        </w:rPr>
        <w:t xml:space="preserve">, </w:t>
      </w:r>
      <w:r w:rsidRPr="008E6B04">
        <w:rPr>
          <w:rFonts w:ascii="Calibri" w:eastAsia="Calibri" w:hAnsi="Calibri" w:cs="Calibri"/>
          <w:i/>
          <w:lang w:val="es-ES" w:eastAsia="en-US"/>
        </w:rPr>
        <w:t>ejercerán en toda su amplitud la fiscalización e intervención de los actos relativos a gastos, derechos, pagos e ingresos que dicten las autoridades de los Ministerios, Centros, Dependencias u Organismos autónomos. La función se ejercerá por</w:t>
      </w:r>
      <w:r w:rsidRPr="008E6B04">
        <w:rPr>
          <w:rFonts w:ascii="Calibri" w:eastAsia="Calibri" w:hAnsi="Calibri" w:cs="Calibri"/>
          <w:i/>
          <w:u w:val="single"/>
          <w:lang w:val="es-ES" w:eastAsia="en-US"/>
        </w:rPr>
        <w:t xml:space="preserve"> el </w:t>
      </w:r>
      <w:r w:rsidRPr="000F3C9D">
        <w:rPr>
          <w:rFonts w:ascii="Calibri" w:eastAsia="Calibri" w:hAnsi="Calibri" w:cs="Calibri"/>
          <w:i/>
          <w:u w:val="single"/>
          <w:lang w:val="es-ES" w:eastAsia="en-US"/>
        </w:rPr>
        <w:t>Interventor delegado cuya competencia orgánica</w:t>
      </w:r>
      <w:r w:rsidRPr="008E6B04">
        <w:rPr>
          <w:rFonts w:ascii="Calibri" w:eastAsia="Calibri" w:hAnsi="Calibri" w:cs="Calibri"/>
          <w:i/>
          <w:u w:val="single"/>
          <w:lang w:val="es-ES" w:eastAsia="en-US"/>
        </w:rPr>
        <w:t xml:space="preserve"> </w:t>
      </w:r>
      <w:r w:rsidRPr="000F3C9D">
        <w:rPr>
          <w:rFonts w:ascii="Calibri" w:eastAsia="Calibri" w:hAnsi="Calibri" w:cs="Calibri"/>
          <w:i/>
          <w:u w:val="single"/>
          <w:lang w:val="es-ES" w:eastAsia="en-US"/>
        </w:rPr>
        <w:t>o territorial se corresponda con la de la autoridad que acuerde el acto de gestión</w:t>
      </w:r>
      <w:r w:rsidRPr="008E6B04">
        <w:rPr>
          <w:rFonts w:ascii="Calibri" w:eastAsia="Calibri" w:hAnsi="Calibri" w:cs="Calibri"/>
          <w:i/>
          <w:lang w:val="es-ES" w:eastAsia="en-US"/>
        </w:rPr>
        <w:t>. En el supuesto de concurrencia a la financiación de contratos de distintos Departamentos ministeriales a que se refiere el artículo 12.5 de la Ley de Contratos de las Administraciones Públicas, la función se ejercerá por el Interventor delegado cuya competencia orgánica o territorial se corresponda con la del órgano de contratación”.</w:t>
      </w:r>
    </w:p>
    <w:p w14:paraId="2976EE7F" w14:textId="77777777" w:rsidR="000F3C9D" w:rsidRPr="000F3C9D" w:rsidRDefault="000F3C9D" w:rsidP="000F3C9D">
      <w:pPr>
        <w:widowControl w:val="0"/>
        <w:autoSpaceDE w:val="0"/>
        <w:autoSpaceDN w:val="0"/>
        <w:spacing w:before="117" w:after="0" w:line="295" w:lineRule="auto"/>
        <w:jc w:val="both"/>
        <w:rPr>
          <w:rFonts w:ascii="Calibri" w:eastAsia="Calibri" w:hAnsi="Calibri" w:cs="Calibri"/>
          <w:lang w:val="es-ES" w:eastAsia="en-US"/>
        </w:rPr>
      </w:pPr>
      <w:r w:rsidRPr="000F3C9D">
        <w:rPr>
          <w:rFonts w:ascii="Calibri" w:eastAsia="Calibri" w:hAnsi="Calibri" w:cs="Calibri"/>
          <w:lang w:val="es-ES" w:eastAsia="en-US"/>
        </w:rPr>
        <w:t>Y, en términos idénticos al artículo anteriormente reproducido, se establece en el artículo 8.1 del Real Decreto 706/1997, de 16 de mayo, por el que se desarrolla el régimen de control interno ejercido por la Intervención General de la Seguridad Social, la distribución de competencias entre el Interventor General de la Seguridad Social y sus Interventores delegados.</w:t>
      </w:r>
    </w:p>
    <w:p w14:paraId="52A85906" w14:textId="77777777" w:rsidR="000F3C9D" w:rsidRPr="000F3C9D" w:rsidRDefault="000F3C9D" w:rsidP="000F3C9D">
      <w:pPr>
        <w:widowControl w:val="0"/>
        <w:autoSpaceDE w:val="0"/>
        <w:autoSpaceDN w:val="0"/>
        <w:spacing w:before="7" w:after="0"/>
        <w:jc w:val="both"/>
        <w:rPr>
          <w:rFonts w:ascii="Calibri" w:eastAsia="Calibri" w:hAnsi="Calibri" w:cs="Calibri"/>
          <w:lang w:val="es-ES" w:eastAsia="en-US"/>
        </w:rPr>
      </w:pPr>
    </w:p>
    <w:p w14:paraId="1F6C21AF" w14:textId="77777777" w:rsidR="000F3C9D" w:rsidRPr="000F3C9D" w:rsidRDefault="000F3C9D" w:rsidP="000F3C9D">
      <w:pPr>
        <w:widowControl w:val="0"/>
        <w:autoSpaceDE w:val="0"/>
        <w:autoSpaceDN w:val="0"/>
        <w:spacing w:after="0" w:line="295" w:lineRule="auto"/>
        <w:jc w:val="both"/>
        <w:rPr>
          <w:rFonts w:ascii="Calibri" w:eastAsia="Calibri" w:hAnsi="Calibri" w:cs="Calibri"/>
          <w:lang w:val="es-ES" w:eastAsia="en-US"/>
        </w:rPr>
      </w:pPr>
      <w:r w:rsidRPr="000F3C9D">
        <w:rPr>
          <w:rFonts w:ascii="Calibri" w:eastAsia="Calibri" w:hAnsi="Calibri" w:cs="Calibri"/>
          <w:lang w:val="es-ES" w:eastAsia="en-US"/>
        </w:rPr>
        <w:t xml:space="preserve">De acuerdo con lo anterior, una vez determinado si resulta de aplicación la tramitación prevista en el artículo 59 del RD-ley para un determinado convenio, se podrá establecer en cada caso concreto cuál es </w:t>
      </w:r>
      <w:r w:rsidRPr="000F3C9D">
        <w:rPr>
          <w:rFonts w:ascii="Calibri" w:eastAsia="Calibri" w:hAnsi="Calibri" w:cs="Calibri"/>
          <w:b/>
          <w:lang w:val="es-ES" w:eastAsia="en-US"/>
        </w:rPr>
        <w:t xml:space="preserve">el interventor competente </w:t>
      </w:r>
      <w:r w:rsidRPr="000F3C9D">
        <w:rPr>
          <w:rFonts w:ascii="Calibri" w:eastAsia="Calibri" w:hAnsi="Calibri" w:cs="Calibri"/>
          <w:lang w:val="es-ES" w:eastAsia="en-US"/>
        </w:rPr>
        <w:t>para la fiscalización del mismo:</w:t>
      </w:r>
    </w:p>
    <w:p w14:paraId="1254FCA3" w14:textId="77777777" w:rsidR="000F3C9D" w:rsidRPr="000F3C9D" w:rsidRDefault="000F3C9D" w:rsidP="000F3C9D">
      <w:pPr>
        <w:widowControl w:val="0"/>
        <w:autoSpaceDE w:val="0"/>
        <w:autoSpaceDN w:val="0"/>
        <w:spacing w:before="11" w:after="0"/>
        <w:jc w:val="both"/>
        <w:rPr>
          <w:rFonts w:ascii="Calibri" w:eastAsia="Calibri" w:hAnsi="Calibri" w:cs="Calibri"/>
          <w:lang w:val="es-ES" w:eastAsia="en-US"/>
        </w:rPr>
      </w:pPr>
    </w:p>
    <w:p w14:paraId="616CA652" w14:textId="77777777" w:rsidR="000F3C9D" w:rsidRPr="000F3C9D" w:rsidRDefault="000F3C9D" w:rsidP="001629A2">
      <w:pPr>
        <w:widowControl w:val="0"/>
        <w:numPr>
          <w:ilvl w:val="0"/>
          <w:numId w:val="1"/>
        </w:numPr>
        <w:tabs>
          <w:tab w:val="left" w:pos="979"/>
        </w:tabs>
        <w:autoSpaceDE w:val="0"/>
        <w:autoSpaceDN w:val="0"/>
        <w:spacing w:before="52" w:after="0" w:line="295" w:lineRule="auto"/>
        <w:jc w:val="both"/>
        <w:rPr>
          <w:rFonts w:ascii="Calibri" w:eastAsia="Calibri" w:hAnsi="Calibri" w:cs="Calibri"/>
          <w:lang w:val="es-ES" w:eastAsia="en-US"/>
        </w:rPr>
      </w:pPr>
      <w:r w:rsidRPr="000F3C9D">
        <w:rPr>
          <w:rFonts w:ascii="Calibri" w:eastAsia="Calibri" w:hAnsi="Calibri" w:cs="Calibri"/>
          <w:lang w:val="es-ES" w:eastAsia="en-US"/>
        </w:rPr>
        <w:t xml:space="preserve">En los casos en que se aplique la tramitación prevista en el artículo 59 del RD-ley, aunque el importe del gasto que se derive de estos convenios (que corresponda a los órganos de los departamentos ministeriales, a los organismos autónomos y a las entidades gestoras y servicios comunes de la Seguridad Social) sea superior a doce millones de euros, de acuerdo con el apartado 2 a) del citado artículo 59, no requieren la autorización del Consejo de Ministros prevista en el artículo 74.5 de la Ley General Presupuestaria, por lo que en estos casos la fiscalización del expediente será competencia del </w:t>
      </w:r>
      <w:r w:rsidRPr="000F3C9D">
        <w:rPr>
          <w:rFonts w:ascii="Calibri" w:eastAsia="Calibri" w:hAnsi="Calibri" w:cs="Calibri"/>
          <w:b/>
          <w:lang w:val="es-ES" w:eastAsia="en-US"/>
        </w:rPr>
        <w:t xml:space="preserve">Interventor Delegado </w:t>
      </w:r>
      <w:r w:rsidRPr="000F3C9D">
        <w:rPr>
          <w:rFonts w:ascii="Calibri" w:eastAsia="Calibri" w:hAnsi="Calibri" w:cs="Calibri"/>
          <w:lang w:val="es-ES" w:eastAsia="en-US"/>
        </w:rPr>
        <w:t>(o Interventores Delegados, en caso de que el gasto corresponda con varios entes sujetos a función interventora) cuya competencia orgánica o territorial se corresponda con la de la autoridad que acuerde el acto de gestión (autoridad que tenga competencia financiera para aprobar dicho gasto) con independencia del importe del convenio (salvo en los casos en que sea competencia del Interventor General por concurrir alguno de los supuestos previstos en el artículo 8.1.a) 2º o 3º de los Reales Decretos antes citados, que no se contemplan en esta Instrucción).</w:t>
      </w:r>
    </w:p>
    <w:p w14:paraId="20357EF8" w14:textId="77777777" w:rsidR="000F3C9D" w:rsidRPr="000F3C9D" w:rsidRDefault="000F3C9D" w:rsidP="001629A2">
      <w:pPr>
        <w:widowControl w:val="0"/>
        <w:autoSpaceDE w:val="0"/>
        <w:autoSpaceDN w:val="0"/>
        <w:spacing w:before="3" w:after="0"/>
        <w:jc w:val="both"/>
        <w:rPr>
          <w:rFonts w:ascii="Calibri" w:eastAsia="Calibri" w:hAnsi="Calibri" w:cs="Calibri"/>
          <w:lang w:val="es-ES" w:eastAsia="en-US"/>
        </w:rPr>
      </w:pPr>
    </w:p>
    <w:p w14:paraId="3F54A824" w14:textId="77777777" w:rsidR="000F3C9D" w:rsidRPr="000F3C9D" w:rsidRDefault="000F3C9D" w:rsidP="001629A2">
      <w:pPr>
        <w:widowControl w:val="0"/>
        <w:numPr>
          <w:ilvl w:val="0"/>
          <w:numId w:val="1"/>
        </w:numPr>
        <w:tabs>
          <w:tab w:val="left" w:pos="979"/>
        </w:tabs>
        <w:autoSpaceDE w:val="0"/>
        <w:autoSpaceDN w:val="0"/>
        <w:spacing w:before="1" w:after="0" w:line="295" w:lineRule="auto"/>
        <w:jc w:val="both"/>
        <w:rPr>
          <w:rFonts w:ascii="Calibri" w:eastAsia="Calibri" w:hAnsi="Calibri" w:cs="Calibri"/>
          <w:lang w:val="es-ES" w:eastAsia="en-US"/>
        </w:rPr>
      </w:pPr>
      <w:r w:rsidRPr="000F3C9D">
        <w:rPr>
          <w:rFonts w:ascii="Calibri" w:eastAsia="Calibri" w:hAnsi="Calibri" w:cs="Calibri"/>
          <w:lang w:val="es-ES" w:eastAsia="en-US"/>
        </w:rPr>
        <w:t>En cambio, en aquellos expedientes de convenios en los que no se aplique la tramitación prevista en el artículo 59 del RD-ley:</w:t>
      </w:r>
    </w:p>
    <w:p w14:paraId="2DC341D3" w14:textId="77777777" w:rsidR="000F3C9D" w:rsidRPr="000F3C9D" w:rsidRDefault="000F3C9D" w:rsidP="000F3C9D">
      <w:pPr>
        <w:widowControl w:val="0"/>
        <w:numPr>
          <w:ilvl w:val="1"/>
          <w:numId w:val="1"/>
        </w:numPr>
        <w:tabs>
          <w:tab w:val="left" w:pos="1392"/>
        </w:tabs>
        <w:autoSpaceDE w:val="0"/>
        <w:autoSpaceDN w:val="0"/>
        <w:spacing w:before="119" w:after="0" w:line="295" w:lineRule="auto"/>
        <w:jc w:val="both"/>
        <w:rPr>
          <w:rFonts w:ascii="Calibri" w:eastAsia="Calibri" w:hAnsi="Calibri" w:cs="Calibri"/>
          <w:lang w:val="es-ES" w:eastAsia="en-US"/>
        </w:rPr>
      </w:pPr>
      <w:r w:rsidRPr="000F3C9D">
        <w:rPr>
          <w:rFonts w:ascii="Calibri" w:eastAsia="Calibri" w:hAnsi="Calibri" w:cs="Calibri"/>
          <w:lang w:val="es-ES" w:eastAsia="en-US"/>
        </w:rPr>
        <w:t xml:space="preserve">Si el importe del gasto que se derive de estos convenios (que corresponda a los órganos de los departamentos ministeriales, a los organismos autónomos y a las entidades gestoras y servicios comunes de la Seguridad Social) es superior a doce millones de euros, resultará exigible la autorización del Consejo de Ministros del artículo 74.5 de la Ley General Presupuestaria, y como dicha autorización conllevará la aprobación del gasto que se derive del convenio, la competencia para su fiscalización previa corresponderá al </w:t>
      </w:r>
      <w:r w:rsidRPr="000F3C9D">
        <w:rPr>
          <w:rFonts w:ascii="Calibri" w:eastAsia="Calibri" w:hAnsi="Calibri" w:cs="Calibri"/>
          <w:b/>
          <w:lang w:val="es-ES" w:eastAsia="en-US"/>
        </w:rPr>
        <w:t>Interventor General</w:t>
      </w:r>
      <w:r w:rsidRPr="000F3C9D">
        <w:rPr>
          <w:rFonts w:ascii="Calibri" w:eastAsia="Calibri" w:hAnsi="Calibri" w:cs="Calibri"/>
          <w:lang w:val="es-ES" w:eastAsia="en-US"/>
        </w:rPr>
        <w:t>.</w:t>
      </w:r>
    </w:p>
    <w:p w14:paraId="36C0FFD7" w14:textId="77777777" w:rsidR="000F3C9D" w:rsidRPr="000F3C9D" w:rsidRDefault="000F3C9D" w:rsidP="000F3C9D">
      <w:pPr>
        <w:widowControl w:val="0"/>
        <w:numPr>
          <w:ilvl w:val="1"/>
          <w:numId w:val="1"/>
        </w:numPr>
        <w:tabs>
          <w:tab w:val="left" w:pos="1392"/>
        </w:tabs>
        <w:autoSpaceDE w:val="0"/>
        <w:autoSpaceDN w:val="0"/>
        <w:spacing w:before="118" w:after="0" w:line="295" w:lineRule="auto"/>
        <w:jc w:val="both"/>
        <w:rPr>
          <w:rFonts w:ascii="Calibri" w:eastAsia="Calibri" w:hAnsi="Calibri" w:cs="Calibri"/>
          <w:lang w:val="es-ES" w:eastAsia="en-US"/>
        </w:rPr>
      </w:pPr>
      <w:r w:rsidRPr="000F3C9D">
        <w:rPr>
          <w:rFonts w:ascii="Calibri" w:eastAsia="Calibri" w:hAnsi="Calibri" w:cs="Calibri"/>
          <w:lang w:val="es-ES" w:eastAsia="en-US"/>
        </w:rPr>
        <w:t xml:space="preserve">Si el importe del gasto que se derive de estos convenios (que corresponda a los órganos de los departamentos ministeriales, a los organismos autónomos y a las entidades gestoras y servicios comunes de la Seguridad Social) es igual o inferior a doce millones de euros, no resultará exigible la autorización del Consejo de Ministros del artículo 74.5 de la Ley General Presupuestaria, por lo que la competencia para su fiscalización previa corresponderá al </w:t>
      </w:r>
      <w:r w:rsidRPr="000F3C9D">
        <w:rPr>
          <w:rFonts w:ascii="Calibri" w:eastAsia="Calibri" w:hAnsi="Calibri" w:cs="Calibri"/>
          <w:b/>
          <w:lang w:val="es-ES" w:eastAsia="en-US"/>
        </w:rPr>
        <w:t xml:space="preserve">Interventor Delegado </w:t>
      </w:r>
      <w:r w:rsidRPr="000F3C9D">
        <w:rPr>
          <w:rFonts w:ascii="Calibri" w:eastAsia="Calibri" w:hAnsi="Calibri" w:cs="Calibri"/>
          <w:lang w:val="es-ES" w:eastAsia="en-US"/>
        </w:rPr>
        <w:t>(o Interventores Delegados, en caso de que el gasto corresponda con varios entes sujetos a función interventora) cuya competencia orgánica o territorial se corresponda con la de la autoridad que acuerde el acto de gestión (autoridad que tenga competencia financiera para aprobar dicho gasto), salvo en los casos en que sea competencia del Interventor General por concurrir alguno de los supuestos previstos en el artículo 8.1.a) 2º o 3º de los Reales Decretos antes citados (que, como ya se ha señalado, no se contemplan en esta Instrucción).</w:t>
      </w:r>
    </w:p>
    <w:p w14:paraId="252399D3" w14:textId="77777777" w:rsidR="000F3C9D" w:rsidRPr="000F3C9D" w:rsidRDefault="000F3C9D" w:rsidP="000F3C9D">
      <w:pPr>
        <w:widowControl w:val="0"/>
        <w:autoSpaceDE w:val="0"/>
        <w:autoSpaceDN w:val="0"/>
        <w:spacing w:before="119" w:after="0" w:line="295" w:lineRule="auto"/>
        <w:jc w:val="both"/>
        <w:rPr>
          <w:rFonts w:ascii="Calibri" w:eastAsia="Calibri" w:hAnsi="Calibri" w:cs="Calibri"/>
          <w:lang w:val="es-ES" w:eastAsia="en-US"/>
        </w:rPr>
      </w:pPr>
      <w:r w:rsidRPr="000F3C9D">
        <w:rPr>
          <w:rFonts w:ascii="Calibri" w:eastAsia="Calibri" w:hAnsi="Calibri" w:cs="Calibri"/>
          <w:lang w:val="es-ES" w:eastAsia="en-US"/>
        </w:rPr>
        <w:t>Como se ha indicado anteriormente, la casuística que puede plantearse es muy diversa, por lo que, sin ánimo exhaustivo, se recoge en el siguiente cuadro las distintas posibilidades que podrían plantearse desde la perspectiva del ejercicio de la función interventora:</w:t>
      </w:r>
    </w:p>
    <w:p w14:paraId="61D0E866" w14:textId="77777777" w:rsidR="000F3C9D" w:rsidRPr="000F3C9D" w:rsidRDefault="000F3C9D" w:rsidP="000F3C9D">
      <w:pPr>
        <w:widowControl w:val="0"/>
        <w:autoSpaceDE w:val="0"/>
        <w:autoSpaceDN w:val="0"/>
        <w:spacing w:after="0"/>
        <w:jc w:val="both"/>
        <w:rPr>
          <w:rFonts w:ascii="Calibri" w:eastAsia="Calibri" w:hAnsi="Calibri" w:cs="Calibri"/>
          <w:lang w:val="es-ES" w:eastAsia="en-US"/>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55"/>
        <w:gridCol w:w="1442"/>
        <w:gridCol w:w="1887"/>
        <w:gridCol w:w="745"/>
        <w:gridCol w:w="667"/>
        <w:gridCol w:w="1054"/>
        <w:gridCol w:w="938"/>
        <w:gridCol w:w="1485"/>
      </w:tblGrid>
      <w:tr w:rsidR="000F3C9D" w:rsidRPr="00AD44BD" w14:paraId="27C107DD" w14:textId="77777777" w:rsidTr="005B3717">
        <w:trPr>
          <w:trHeight w:val="2758"/>
          <w:jc w:val="center"/>
        </w:trPr>
        <w:tc>
          <w:tcPr>
            <w:tcW w:w="1055" w:type="dxa"/>
            <w:tcBorders>
              <w:left w:val="single" w:sz="4" w:space="0" w:color="000000"/>
              <w:right w:val="single" w:sz="4" w:space="0" w:color="000000"/>
            </w:tcBorders>
            <w:shd w:val="clear" w:color="auto" w:fill="BCD6ED"/>
          </w:tcPr>
          <w:p w14:paraId="26708C77" w14:textId="77777777" w:rsidR="000F3C9D" w:rsidRPr="00AD44BD" w:rsidRDefault="000F3C9D" w:rsidP="001629A2">
            <w:pPr>
              <w:spacing w:after="0"/>
              <w:jc w:val="center"/>
              <w:rPr>
                <w:rFonts w:ascii="Calibri" w:hAnsi="Calibri" w:cs="Calibri"/>
                <w:sz w:val="18"/>
                <w:szCs w:val="18"/>
                <w:lang w:val="es-ES"/>
              </w:rPr>
            </w:pPr>
          </w:p>
          <w:p w14:paraId="46C96AED" w14:textId="77777777" w:rsidR="000F3C9D" w:rsidRPr="00AD44BD" w:rsidRDefault="000F3C9D" w:rsidP="001629A2">
            <w:pPr>
              <w:spacing w:after="0"/>
              <w:jc w:val="center"/>
              <w:rPr>
                <w:rFonts w:ascii="Calibri" w:hAnsi="Calibri" w:cs="Calibri"/>
                <w:sz w:val="18"/>
                <w:szCs w:val="18"/>
                <w:lang w:val="es-ES"/>
              </w:rPr>
            </w:pPr>
          </w:p>
          <w:p w14:paraId="3817DAB1" w14:textId="77777777" w:rsidR="000F3C9D" w:rsidRPr="00AD44BD" w:rsidRDefault="000F3C9D" w:rsidP="001629A2">
            <w:pPr>
              <w:spacing w:after="0"/>
              <w:jc w:val="center"/>
              <w:rPr>
                <w:rFonts w:ascii="Calibri" w:hAnsi="Calibri" w:cs="Calibri"/>
                <w:sz w:val="18"/>
                <w:szCs w:val="18"/>
                <w:lang w:val="es-ES"/>
              </w:rPr>
            </w:pPr>
          </w:p>
          <w:p w14:paraId="062D94EA" w14:textId="77777777" w:rsidR="000F3C9D" w:rsidRPr="00AD44BD" w:rsidRDefault="000F3C9D" w:rsidP="001629A2">
            <w:pPr>
              <w:spacing w:before="2" w:after="0"/>
              <w:jc w:val="center"/>
              <w:rPr>
                <w:rFonts w:ascii="Calibri" w:hAnsi="Calibri" w:cs="Calibri"/>
                <w:sz w:val="18"/>
                <w:szCs w:val="18"/>
                <w:lang w:val="es-ES"/>
              </w:rPr>
            </w:pPr>
          </w:p>
          <w:p w14:paraId="1DB69BF8" w14:textId="77777777" w:rsidR="000F3C9D" w:rsidRPr="00AD44BD" w:rsidRDefault="000F3C9D" w:rsidP="001629A2">
            <w:pPr>
              <w:spacing w:after="0" w:line="268" w:lineRule="auto"/>
              <w:jc w:val="center"/>
              <w:rPr>
                <w:rFonts w:ascii="Calibri" w:hAnsi="Calibri" w:cs="Calibri"/>
                <w:b/>
                <w:sz w:val="18"/>
                <w:szCs w:val="18"/>
                <w:lang w:val="es-ES"/>
              </w:rPr>
            </w:pPr>
            <w:r w:rsidRPr="00AD44BD">
              <w:rPr>
                <w:rFonts w:ascii="Calibri" w:hAnsi="Calibri" w:cs="Calibri"/>
                <w:b/>
                <w:sz w:val="18"/>
                <w:szCs w:val="18"/>
                <w:lang w:val="es-ES"/>
              </w:rPr>
              <w:t xml:space="preserve">CONVENIOS CON </w:t>
            </w:r>
            <w:r w:rsidRPr="00AD44BD">
              <w:rPr>
                <w:rFonts w:ascii="Calibri" w:hAnsi="Calibri" w:cs="Calibri"/>
                <w:b/>
                <w:w w:val="90"/>
                <w:sz w:val="18"/>
                <w:szCs w:val="18"/>
                <w:lang w:val="es-ES"/>
              </w:rPr>
              <w:t xml:space="preserve">FINANCIACIÓN </w:t>
            </w:r>
            <w:r w:rsidRPr="00AD44BD">
              <w:rPr>
                <w:rFonts w:ascii="Calibri" w:hAnsi="Calibri" w:cs="Calibri"/>
                <w:b/>
                <w:sz w:val="18"/>
                <w:szCs w:val="18"/>
                <w:lang w:val="es-ES"/>
              </w:rPr>
              <w:t>MIXTA</w:t>
            </w:r>
          </w:p>
        </w:tc>
        <w:tc>
          <w:tcPr>
            <w:tcW w:w="1442" w:type="dxa"/>
            <w:tcBorders>
              <w:left w:val="single" w:sz="4" w:space="0" w:color="000000"/>
              <w:right w:val="single" w:sz="4" w:space="0" w:color="000000"/>
            </w:tcBorders>
            <w:shd w:val="clear" w:color="auto" w:fill="BCD6ED"/>
          </w:tcPr>
          <w:p w14:paraId="018A2D19" w14:textId="77777777" w:rsidR="000F3C9D" w:rsidRPr="00AD44BD" w:rsidRDefault="000F3C9D" w:rsidP="001629A2">
            <w:pPr>
              <w:spacing w:before="123" w:after="0" w:line="268" w:lineRule="auto"/>
              <w:jc w:val="center"/>
              <w:rPr>
                <w:rFonts w:ascii="Calibri" w:hAnsi="Calibri" w:cs="Calibri"/>
                <w:b/>
                <w:sz w:val="18"/>
                <w:szCs w:val="18"/>
                <w:lang w:val="es-ES"/>
              </w:rPr>
            </w:pPr>
            <w:r w:rsidRPr="00AD44BD">
              <w:rPr>
                <w:rFonts w:ascii="Calibri" w:hAnsi="Calibri" w:cs="Calibri"/>
                <w:b/>
                <w:w w:val="90"/>
                <w:sz w:val="18"/>
                <w:szCs w:val="18"/>
                <w:lang w:val="es-ES"/>
              </w:rPr>
              <w:t xml:space="preserve">Se financia EN TODO </w:t>
            </w:r>
            <w:r w:rsidRPr="00AD44BD">
              <w:rPr>
                <w:rFonts w:ascii="Calibri" w:hAnsi="Calibri" w:cs="Calibri"/>
                <w:b/>
                <w:sz w:val="18"/>
                <w:szCs w:val="18"/>
                <w:lang w:val="es-ES"/>
              </w:rPr>
              <w:t>O EN PARTE con</w:t>
            </w:r>
          </w:p>
          <w:p w14:paraId="2CF0CDCF" w14:textId="77777777" w:rsidR="000F3C9D" w:rsidRPr="00AD44BD" w:rsidRDefault="000F3C9D" w:rsidP="001629A2">
            <w:pPr>
              <w:spacing w:after="0" w:line="268" w:lineRule="auto"/>
              <w:jc w:val="center"/>
              <w:rPr>
                <w:rFonts w:ascii="Calibri" w:hAnsi="Calibri" w:cs="Calibri"/>
                <w:b/>
                <w:sz w:val="18"/>
                <w:szCs w:val="18"/>
                <w:lang w:val="es-ES"/>
              </w:rPr>
            </w:pPr>
            <w:r w:rsidRPr="00AD44BD">
              <w:rPr>
                <w:rFonts w:ascii="Calibri" w:hAnsi="Calibri" w:cs="Calibri"/>
                <w:b/>
                <w:w w:val="90"/>
                <w:sz w:val="18"/>
                <w:szCs w:val="18"/>
                <w:lang w:val="es-ES"/>
              </w:rPr>
              <w:t>fondos europeos definidos en el art</w:t>
            </w:r>
          </w:p>
          <w:p w14:paraId="2D143ABE" w14:textId="77777777" w:rsidR="000F3C9D" w:rsidRPr="00AD44BD" w:rsidRDefault="000F3C9D" w:rsidP="001629A2">
            <w:pPr>
              <w:spacing w:after="0" w:line="268" w:lineRule="auto"/>
              <w:jc w:val="center"/>
              <w:rPr>
                <w:rFonts w:ascii="Calibri" w:hAnsi="Calibri" w:cs="Calibri"/>
                <w:b/>
                <w:sz w:val="18"/>
                <w:szCs w:val="18"/>
                <w:lang w:val="es-ES"/>
              </w:rPr>
            </w:pPr>
            <w:r w:rsidRPr="00AD44BD">
              <w:rPr>
                <w:rFonts w:ascii="Calibri" w:hAnsi="Calibri" w:cs="Calibri"/>
                <w:b/>
                <w:w w:val="95"/>
                <w:sz w:val="18"/>
                <w:szCs w:val="18"/>
                <w:lang w:val="es-ES"/>
              </w:rPr>
              <w:t xml:space="preserve">2.2 RDL (MRR y </w:t>
            </w:r>
            <w:r w:rsidRPr="00AD44BD">
              <w:rPr>
                <w:rFonts w:ascii="Calibri" w:hAnsi="Calibri" w:cs="Calibri"/>
                <w:b/>
                <w:w w:val="90"/>
                <w:sz w:val="18"/>
                <w:szCs w:val="18"/>
                <w:lang w:val="es-ES"/>
              </w:rPr>
              <w:t>React-EU, FEDER, FSE Plus, Fondo Europeo</w:t>
            </w:r>
          </w:p>
          <w:p w14:paraId="7C1E675F" w14:textId="77777777" w:rsidR="000F3C9D" w:rsidRPr="00AD44BD" w:rsidRDefault="000F3C9D" w:rsidP="001629A2">
            <w:pPr>
              <w:spacing w:after="0" w:line="268" w:lineRule="auto"/>
              <w:jc w:val="center"/>
              <w:rPr>
                <w:rFonts w:ascii="Calibri" w:hAnsi="Calibri" w:cs="Calibri"/>
                <w:b/>
                <w:sz w:val="18"/>
                <w:szCs w:val="18"/>
                <w:lang w:val="es-ES"/>
              </w:rPr>
            </w:pPr>
            <w:r w:rsidRPr="00AD44BD">
              <w:rPr>
                <w:rFonts w:ascii="Calibri" w:hAnsi="Calibri" w:cs="Calibri"/>
                <w:b/>
                <w:sz w:val="18"/>
                <w:szCs w:val="18"/>
                <w:lang w:val="es-ES"/>
              </w:rPr>
              <w:t xml:space="preserve">Agrícola de </w:t>
            </w:r>
            <w:r w:rsidRPr="00AD44BD">
              <w:rPr>
                <w:rFonts w:ascii="Calibri" w:hAnsi="Calibri" w:cs="Calibri"/>
                <w:b/>
                <w:w w:val="90"/>
                <w:sz w:val="18"/>
                <w:szCs w:val="18"/>
                <w:lang w:val="es-ES"/>
              </w:rPr>
              <w:t xml:space="preserve">Desarrollo Regional, </w:t>
            </w:r>
            <w:r w:rsidRPr="00AD44BD">
              <w:rPr>
                <w:rFonts w:ascii="Calibri" w:hAnsi="Calibri" w:cs="Calibri"/>
                <w:b/>
                <w:sz w:val="18"/>
                <w:szCs w:val="18"/>
                <w:lang w:val="es-ES"/>
              </w:rPr>
              <w:t xml:space="preserve">Fondo Europeo </w:t>
            </w:r>
            <w:r w:rsidRPr="00AD44BD">
              <w:rPr>
                <w:rFonts w:ascii="Calibri" w:hAnsi="Calibri" w:cs="Calibri"/>
                <w:b/>
                <w:w w:val="90"/>
                <w:sz w:val="18"/>
                <w:szCs w:val="18"/>
                <w:lang w:val="es-ES"/>
              </w:rPr>
              <w:t>Marítimo y de Pesca)</w:t>
            </w:r>
          </w:p>
        </w:tc>
        <w:tc>
          <w:tcPr>
            <w:tcW w:w="1887" w:type="dxa"/>
            <w:tcBorders>
              <w:left w:val="single" w:sz="4" w:space="0" w:color="000000"/>
              <w:right w:val="single" w:sz="4" w:space="0" w:color="000000"/>
            </w:tcBorders>
            <w:shd w:val="clear" w:color="auto" w:fill="BCD6ED"/>
          </w:tcPr>
          <w:p w14:paraId="35708FA0" w14:textId="77777777" w:rsidR="000F3C9D" w:rsidRPr="00AD44BD" w:rsidRDefault="000F3C9D" w:rsidP="001629A2">
            <w:pPr>
              <w:spacing w:after="0"/>
              <w:jc w:val="center"/>
              <w:rPr>
                <w:rFonts w:ascii="Calibri" w:hAnsi="Calibri" w:cs="Calibri"/>
                <w:sz w:val="18"/>
                <w:szCs w:val="18"/>
                <w:lang w:val="es-ES"/>
              </w:rPr>
            </w:pPr>
          </w:p>
          <w:p w14:paraId="3A42C2C5" w14:textId="77777777" w:rsidR="000F3C9D" w:rsidRPr="00AD44BD" w:rsidRDefault="000F3C9D" w:rsidP="001629A2">
            <w:pPr>
              <w:spacing w:after="0"/>
              <w:jc w:val="center"/>
              <w:rPr>
                <w:rFonts w:ascii="Calibri" w:hAnsi="Calibri" w:cs="Calibri"/>
                <w:sz w:val="18"/>
                <w:szCs w:val="18"/>
                <w:lang w:val="es-ES"/>
              </w:rPr>
            </w:pPr>
          </w:p>
          <w:p w14:paraId="2E36CAA5" w14:textId="77777777" w:rsidR="000F3C9D" w:rsidRPr="00AD44BD" w:rsidRDefault="000F3C9D" w:rsidP="001629A2">
            <w:pPr>
              <w:spacing w:after="0"/>
              <w:jc w:val="center"/>
              <w:rPr>
                <w:rFonts w:ascii="Calibri" w:hAnsi="Calibri" w:cs="Calibri"/>
                <w:sz w:val="18"/>
                <w:szCs w:val="18"/>
                <w:lang w:val="es-ES"/>
              </w:rPr>
            </w:pPr>
          </w:p>
          <w:p w14:paraId="0708F5EF" w14:textId="77777777" w:rsidR="000F3C9D" w:rsidRPr="00AD44BD" w:rsidRDefault="000F3C9D" w:rsidP="001629A2">
            <w:pPr>
              <w:spacing w:before="2" w:after="0"/>
              <w:jc w:val="center"/>
              <w:rPr>
                <w:rFonts w:ascii="Calibri" w:hAnsi="Calibri" w:cs="Calibri"/>
                <w:sz w:val="18"/>
                <w:szCs w:val="18"/>
                <w:lang w:val="es-ES"/>
              </w:rPr>
            </w:pPr>
          </w:p>
          <w:p w14:paraId="7DCF8B11" w14:textId="77777777" w:rsidR="000F3C9D" w:rsidRPr="00AD44BD" w:rsidRDefault="000F3C9D" w:rsidP="001629A2">
            <w:pPr>
              <w:spacing w:after="0" w:line="268" w:lineRule="auto"/>
              <w:jc w:val="center"/>
              <w:rPr>
                <w:rFonts w:ascii="Calibri" w:hAnsi="Calibri" w:cs="Calibri"/>
                <w:b/>
                <w:sz w:val="18"/>
                <w:szCs w:val="18"/>
                <w:lang w:val="es-ES"/>
              </w:rPr>
            </w:pPr>
            <w:r w:rsidRPr="00AD44BD">
              <w:rPr>
                <w:rFonts w:ascii="Calibri" w:hAnsi="Calibri" w:cs="Calibri"/>
                <w:b/>
                <w:sz w:val="18"/>
                <w:szCs w:val="18"/>
                <w:lang w:val="es-ES"/>
              </w:rPr>
              <w:t xml:space="preserve">TIPO DE FONDOS </w:t>
            </w:r>
            <w:r w:rsidRPr="00AD44BD">
              <w:rPr>
                <w:rFonts w:ascii="Calibri" w:hAnsi="Calibri" w:cs="Calibri"/>
                <w:b/>
                <w:w w:val="90"/>
                <w:sz w:val="18"/>
                <w:szCs w:val="18"/>
                <w:lang w:val="es-ES"/>
              </w:rPr>
              <w:t xml:space="preserve">APORTADOS (POR AGE Y </w:t>
            </w:r>
            <w:r w:rsidRPr="00AD44BD">
              <w:rPr>
                <w:rFonts w:ascii="Calibri" w:hAnsi="Calibri" w:cs="Calibri"/>
                <w:b/>
                <w:sz w:val="18"/>
                <w:szCs w:val="18"/>
                <w:lang w:val="es-ES"/>
              </w:rPr>
              <w:t xml:space="preserve">ENTIDADES DEL SP </w:t>
            </w:r>
            <w:r w:rsidRPr="00AD44BD">
              <w:rPr>
                <w:rFonts w:ascii="Calibri" w:hAnsi="Calibri" w:cs="Calibri"/>
                <w:b/>
                <w:w w:val="90"/>
                <w:sz w:val="18"/>
                <w:szCs w:val="18"/>
                <w:lang w:val="es-ES"/>
              </w:rPr>
              <w:t>INSTITUCIONAL ESTATAL)</w:t>
            </w:r>
          </w:p>
        </w:tc>
        <w:tc>
          <w:tcPr>
            <w:tcW w:w="745" w:type="dxa"/>
            <w:tcBorders>
              <w:left w:val="single" w:sz="4" w:space="0" w:color="000000"/>
              <w:right w:val="single" w:sz="4" w:space="0" w:color="000000"/>
            </w:tcBorders>
            <w:shd w:val="clear" w:color="auto" w:fill="BCD6ED"/>
          </w:tcPr>
          <w:p w14:paraId="1E1702B0" w14:textId="77777777" w:rsidR="000F3C9D" w:rsidRPr="00AD44BD" w:rsidRDefault="000F3C9D" w:rsidP="001629A2">
            <w:pPr>
              <w:spacing w:after="0"/>
              <w:jc w:val="center"/>
              <w:rPr>
                <w:rFonts w:ascii="Calibri" w:hAnsi="Calibri" w:cs="Calibri"/>
                <w:sz w:val="18"/>
                <w:szCs w:val="18"/>
                <w:lang w:val="es-ES"/>
              </w:rPr>
            </w:pPr>
          </w:p>
          <w:p w14:paraId="73CEE8FC" w14:textId="77777777" w:rsidR="000F3C9D" w:rsidRPr="00AD44BD" w:rsidRDefault="000F3C9D" w:rsidP="001629A2">
            <w:pPr>
              <w:spacing w:after="0"/>
              <w:jc w:val="center"/>
              <w:rPr>
                <w:rFonts w:ascii="Calibri" w:hAnsi="Calibri" w:cs="Calibri"/>
                <w:sz w:val="18"/>
                <w:szCs w:val="18"/>
                <w:lang w:val="es-ES"/>
              </w:rPr>
            </w:pPr>
          </w:p>
          <w:p w14:paraId="63CCFD96" w14:textId="77777777" w:rsidR="000F3C9D" w:rsidRPr="00AD44BD" w:rsidRDefault="000F3C9D" w:rsidP="001629A2">
            <w:pPr>
              <w:spacing w:after="0"/>
              <w:jc w:val="center"/>
              <w:rPr>
                <w:rFonts w:ascii="Calibri" w:hAnsi="Calibri" w:cs="Calibri"/>
                <w:sz w:val="18"/>
                <w:szCs w:val="18"/>
                <w:lang w:val="es-ES"/>
              </w:rPr>
            </w:pPr>
          </w:p>
          <w:p w14:paraId="4A294F04" w14:textId="77777777" w:rsidR="000F3C9D" w:rsidRPr="00AD44BD" w:rsidRDefault="000F3C9D" w:rsidP="001629A2">
            <w:pPr>
              <w:spacing w:before="160" w:after="0" w:line="268" w:lineRule="auto"/>
              <w:jc w:val="center"/>
              <w:rPr>
                <w:rFonts w:ascii="Calibri" w:hAnsi="Calibri" w:cs="Calibri"/>
                <w:b/>
                <w:sz w:val="18"/>
                <w:szCs w:val="18"/>
                <w:lang w:val="es-ES"/>
              </w:rPr>
            </w:pPr>
            <w:r w:rsidRPr="00AD44BD">
              <w:rPr>
                <w:rFonts w:ascii="Calibri" w:hAnsi="Calibri" w:cs="Calibri"/>
                <w:b/>
                <w:w w:val="95"/>
                <w:sz w:val="18"/>
                <w:szCs w:val="18"/>
                <w:lang w:val="es-ES"/>
              </w:rPr>
              <w:t xml:space="preserve">Aplica </w:t>
            </w:r>
            <w:r w:rsidRPr="00AD44BD">
              <w:rPr>
                <w:rFonts w:ascii="Calibri" w:hAnsi="Calibri" w:cs="Calibri"/>
                <w:b/>
                <w:w w:val="90"/>
                <w:sz w:val="18"/>
                <w:szCs w:val="18"/>
                <w:lang w:val="es-ES"/>
              </w:rPr>
              <w:t xml:space="preserve">artículo </w:t>
            </w:r>
            <w:r w:rsidRPr="00AD44BD">
              <w:rPr>
                <w:rFonts w:ascii="Calibri" w:hAnsi="Calibri" w:cs="Calibri"/>
                <w:b/>
                <w:w w:val="95"/>
                <w:sz w:val="18"/>
                <w:szCs w:val="18"/>
                <w:lang w:val="es-ES"/>
              </w:rPr>
              <w:t>59 RDL</w:t>
            </w:r>
          </w:p>
          <w:p w14:paraId="2DC91908" w14:textId="77777777" w:rsidR="000F3C9D" w:rsidRPr="00AD44BD" w:rsidRDefault="000F3C9D" w:rsidP="001629A2">
            <w:pPr>
              <w:spacing w:after="0" w:line="268" w:lineRule="auto"/>
              <w:jc w:val="center"/>
              <w:rPr>
                <w:rFonts w:ascii="Calibri" w:hAnsi="Calibri" w:cs="Calibri"/>
                <w:b/>
                <w:sz w:val="18"/>
                <w:szCs w:val="18"/>
                <w:lang w:val="es-ES"/>
              </w:rPr>
            </w:pPr>
            <w:r w:rsidRPr="00AD44BD">
              <w:rPr>
                <w:rFonts w:ascii="Calibri" w:hAnsi="Calibri" w:cs="Calibri"/>
                <w:b/>
                <w:w w:val="90"/>
                <w:sz w:val="18"/>
                <w:szCs w:val="18"/>
                <w:lang w:val="es-ES"/>
              </w:rPr>
              <w:t xml:space="preserve">[Sí/No] </w:t>
            </w:r>
            <w:r w:rsidRPr="00AD44BD">
              <w:rPr>
                <w:rFonts w:ascii="Calibri" w:hAnsi="Calibri" w:cs="Calibri"/>
                <w:b/>
                <w:sz w:val="18"/>
                <w:szCs w:val="18"/>
                <w:lang w:val="es-ES"/>
              </w:rPr>
              <w:t>(*)</w:t>
            </w:r>
          </w:p>
        </w:tc>
        <w:tc>
          <w:tcPr>
            <w:tcW w:w="667" w:type="dxa"/>
            <w:tcBorders>
              <w:left w:val="single" w:sz="4" w:space="0" w:color="000000"/>
              <w:right w:val="single" w:sz="4" w:space="0" w:color="000000"/>
            </w:tcBorders>
            <w:shd w:val="clear" w:color="auto" w:fill="BCD6ED"/>
          </w:tcPr>
          <w:p w14:paraId="16D213D0" w14:textId="77777777" w:rsidR="000F3C9D" w:rsidRPr="00AD44BD" w:rsidRDefault="000F3C9D" w:rsidP="001629A2">
            <w:pPr>
              <w:spacing w:after="0"/>
              <w:jc w:val="center"/>
              <w:rPr>
                <w:rFonts w:ascii="Calibri" w:hAnsi="Calibri" w:cs="Calibri"/>
                <w:sz w:val="18"/>
                <w:szCs w:val="18"/>
                <w:lang w:val="es-ES"/>
              </w:rPr>
            </w:pPr>
          </w:p>
          <w:p w14:paraId="144EC61E" w14:textId="77777777" w:rsidR="000F3C9D" w:rsidRPr="00AD44BD" w:rsidRDefault="000F3C9D" w:rsidP="001629A2">
            <w:pPr>
              <w:spacing w:after="0"/>
              <w:jc w:val="center"/>
              <w:rPr>
                <w:rFonts w:ascii="Calibri" w:hAnsi="Calibri" w:cs="Calibri"/>
                <w:sz w:val="18"/>
                <w:szCs w:val="18"/>
                <w:lang w:val="es-ES"/>
              </w:rPr>
            </w:pPr>
          </w:p>
          <w:p w14:paraId="2D131F2D" w14:textId="77777777" w:rsidR="000F3C9D" w:rsidRPr="00AD44BD" w:rsidRDefault="000F3C9D" w:rsidP="001629A2">
            <w:pPr>
              <w:spacing w:after="0"/>
              <w:jc w:val="center"/>
              <w:rPr>
                <w:rFonts w:ascii="Calibri" w:hAnsi="Calibri" w:cs="Calibri"/>
                <w:sz w:val="18"/>
                <w:szCs w:val="18"/>
                <w:lang w:val="es-ES"/>
              </w:rPr>
            </w:pPr>
          </w:p>
          <w:p w14:paraId="519FD69E" w14:textId="77777777" w:rsidR="000F3C9D" w:rsidRPr="00AD44BD" w:rsidRDefault="000F3C9D" w:rsidP="001629A2">
            <w:pPr>
              <w:spacing w:before="160" w:after="0" w:line="268" w:lineRule="auto"/>
              <w:jc w:val="center"/>
              <w:rPr>
                <w:rFonts w:ascii="Calibri" w:hAnsi="Calibri" w:cs="Calibri"/>
                <w:b/>
                <w:sz w:val="18"/>
                <w:szCs w:val="18"/>
                <w:lang w:val="es-ES"/>
              </w:rPr>
            </w:pPr>
            <w:r w:rsidRPr="00AD44BD">
              <w:rPr>
                <w:rFonts w:ascii="Calibri" w:hAnsi="Calibri" w:cs="Calibri"/>
                <w:b/>
                <w:sz w:val="18"/>
                <w:szCs w:val="18"/>
                <w:lang w:val="es-ES"/>
              </w:rPr>
              <w:t xml:space="preserve">Aplica </w:t>
            </w:r>
            <w:r w:rsidRPr="00AD44BD">
              <w:rPr>
                <w:rFonts w:ascii="Calibri" w:hAnsi="Calibri" w:cs="Calibri"/>
                <w:b/>
                <w:w w:val="90"/>
                <w:sz w:val="18"/>
                <w:szCs w:val="18"/>
                <w:lang w:val="es-ES"/>
              </w:rPr>
              <w:t>artículo</w:t>
            </w:r>
          </w:p>
          <w:p w14:paraId="7BF939FF" w14:textId="77777777" w:rsidR="000F3C9D" w:rsidRPr="00AD44BD" w:rsidRDefault="000F3C9D" w:rsidP="001629A2">
            <w:pPr>
              <w:spacing w:after="0" w:line="268" w:lineRule="auto"/>
              <w:jc w:val="center"/>
              <w:rPr>
                <w:rFonts w:ascii="Calibri" w:hAnsi="Calibri" w:cs="Calibri"/>
                <w:b/>
                <w:sz w:val="18"/>
                <w:szCs w:val="18"/>
                <w:lang w:val="es-ES"/>
              </w:rPr>
            </w:pPr>
            <w:r w:rsidRPr="00AD44BD">
              <w:rPr>
                <w:rFonts w:ascii="Calibri" w:hAnsi="Calibri" w:cs="Calibri"/>
                <w:b/>
                <w:w w:val="90"/>
                <w:sz w:val="18"/>
                <w:szCs w:val="18"/>
                <w:lang w:val="es-ES"/>
              </w:rPr>
              <w:t xml:space="preserve">74.5 LGP </w:t>
            </w:r>
            <w:r w:rsidRPr="00AD44BD">
              <w:rPr>
                <w:rFonts w:ascii="Calibri" w:hAnsi="Calibri" w:cs="Calibri"/>
                <w:b/>
                <w:w w:val="95"/>
                <w:sz w:val="18"/>
                <w:szCs w:val="18"/>
                <w:lang w:val="es-ES"/>
              </w:rPr>
              <w:t>[Sí/No]</w:t>
            </w:r>
          </w:p>
          <w:p w14:paraId="2332DA3C" w14:textId="77777777" w:rsidR="000F3C9D" w:rsidRPr="00AD44BD" w:rsidRDefault="000F3C9D" w:rsidP="001629A2">
            <w:pPr>
              <w:spacing w:after="0" w:line="207" w:lineRule="exact"/>
              <w:jc w:val="center"/>
              <w:rPr>
                <w:rFonts w:ascii="Calibri" w:hAnsi="Calibri" w:cs="Calibri"/>
                <w:b/>
                <w:sz w:val="18"/>
                <w:szCs w:val="18"/>
                <w:lang w:val="es-ES"/>
              </w:rPr>
            </w:pPr>
            <w:r w:rsidRPr="00AD44BD">
              <w:rPr>
                <w:rFonts w:ascii="Calibri" w:hAnsi="Calibri" w:cs="Calibri"/>
                <w:b/>
                <w:sz w:val="18"/>
                <w:szCs w:val="18"/>
                <w:lang w:val="es-ES"/>
              </w:rPr>
              <w:t>(**)</w:t>
            </w:r>
          </w:p>
        </w:tc>
        <w:tc>
          <w:tcPr>
            <w:tcW w:w="1054" w:type="dxa"/>
            <w:tcBorders>
              <w:left w:val="single" w:sz="4" w:space="0" w:color="000000"/>
              <w:right w:val="single" w:sz="4" w:space="0" w:color="000000"/>
            </w:tcBorders>
            <w:shd w:val="clear" w:color="auto" w:fill="BCD6ED"/>
          </w:tcPr>
          <w:p w14:paraId="70EAE72B" w14:textId="77777777" w:rsidR="000F3C9D" w:rsidRPr="00AD44BD" w:rsidRDefault="000F3C9D" w:rsidP="001629A2">
            <w:pPr>
              <w:spacing w:after="0"/>
              <w:jc w:val="center"/>
              <w:rPr>
                <w:rFonts w:ascii="Calibri" w:hAnsi="Calibri" w:cs="Calibri"/>
                <w:sz w:val="18"/>
                <w:szCs w:val="18"/>
                <w:lang w:val="es-ES"/>
              </w:rPr>
            </w:pPr>
          </w:p>
          <w:p w14:paraId="7EB33F60" w14:textId="77777777" w:rsidR="000F3C9D" w:rsidRPr="00AD44BD" w:rsidRDefault="000F3C9D" w:rsidP="001629A2">
            <w:pPr>
              <w:spacing w:after="0"/>
              <w:jc w:val="center"/>
              <w:rPr>
                <w:rFonts w:ascii="Calibri" w:hAnsi="Calibri" w:cs="Calibri"/>
                <w:sz w:val="18"/>
                <w:szCs w:val="18"/>
                <w:lang w:val="es-ES"/>
              </w:rPr>
            </w:pPr>
          </w:p>
          <w:p w14:paraId="3D932F4D" w14:textId="77777777" w:rsidR="000F3C9D" w:rsidRPr="00AD44BD" w:rsidRDefault="000F3C9D" w:rsidP="001629A2">
            <w:pPr>
              <w:spacing w:after="0"/>
              <w:jc w:val="center"/>
              <w:rPr>
                <w:rFonts w:ascii="Calibri" w:hAnsi="Calibri" w:cs="Calibri"/>
                <w:sz w:val="18"/>
                <w:szCs w:val="18"/>
                <w:lang w:val="es-ES"/>
              </w:rPr>
            </w:pPr>
          </w:p>
          <w:p w14:paraId="528A6654" w14:textId="77777777" w:rsidR="000F3C9D" w:rsidRPr="00AD44BD" w:rsidRDefault="000F3C9D" w:rsidP="001629A2">
            <w:pPr>
              <w:spacing w:after="0"/>
              <w:jc w:val="center"/>
              <w:rPr>
                <w:rFonts w:ascii="Calibri" w:hAnsi="Calibri" w:cs="Calibri"/>
                <w:sz w:val="18"/>
                <w:szCs w:val="18"/>
                <w:lang w:val="es-ES"/>
              </w:rPr>
            </w:pPr>
          </w:p>
          <w:p w14:paraId="228477B0" w14:textId="77777777" w:rsidR="000F3C9D" w:rsidRPr="00AD44BD" w:rsidRDefault="000F3C9D" w:rsidP="001629A2">
            <w:pPr>
              <w:spacing w:before="1" w:after="0"/>
              <w:jc w:val="center"/>
              <w:rPr>
                <w:rFonts w:ascii="Calibri" w:hAnsi="Calibri" w:cs="Calibri"/>
                <w:sz w:val="18"/>
                <w:szCs w:val="18"/>
                <w:lang w:val="es-ES"/>
              </w:rPr>
            </w:pPr>
          </w:p>
          <w:p w14:paraId="4EF0663D" w14:textId="77777777" w:rsidR="000F3C9D" w:rsidRPr="00AD44BD" w:rsidRDefault="000F3C9D" w:rsidP="001629A2">
            <w:pPr>
              <w:spacing w:after="0" w:line="268" w:lineRule="auto"/>
              <w:jc w:val="center"/>
              <w:rPr>
                <w:rFonts w:ascii="Calibri" w:hAnsi="Calibri" w:cs="Calibri"/>
                <w:b/>
                <w:sz w:val="18"/>
                <w:szCs w:val="18"/>
                <w:lang w:val="es-ES"/>
              </w:rPr>
            </w:pPr>
            <w:r w:rsidRPr="00AD44BD">
              <w:rPr>
                <w:rFonts w:ascii="Calibri" w:hAnsi="Calibri" w:cs="Calibri"/>
                <w:b/>
                <w:w w:val="90"/>
                <w:sz w:val="18"/>
                <w:szCs w:val="18"/>
                <w:lang w:val="es-ES"/>
              </w:rPr>
              <w:t xml:space="preserve">INTERVENCIÓN </w:t>
            </w:r>
            <w:r w:rsidRPr="00AD44BD">
              <w:rPr>
                <w:rFonts w:ascii="Calibri" w:hAnsi="Calibri" w:cs="Calibri"/>
                <w:b/>
                <w:w w:val="95"/>
                <w:sz w:val="18"/>
                <w:szCs w:val="18"/>
                <w:lang w:val="es-ES"/>
              </w:rPr>
              <w:t xml:space="preserve">COMPETENTE </w:t>
            </w:r>
            <w:r w:rsidRPr="00AD44BD">
              <w:rPr>
                <w:rFonts w:ascii="Calibri" w:hAnsi="Calibri" w:cs="Calibri"/>
                <w:b/>
                <w:sz w:val="18"/>
                <w:szCs w:val="18"/>
                <w:lang w:val="es-ES"/>
              </w:rPr>
              <w:t>[ID/IG]</w:t>
            </w:r>
          </w:p>
        </w:tc>
        <w:tc>
          <w:tcPr>
            <w:tcW w:w="938" w:type="dxa"/>
            <w:tcBorders>
              <w:left w:val="single" w:sz="4" w:space="0" w:color="000000"/>
              <w:right w:val="single" w:sz="4" w:space="0" w:color="000000"/>
            </w:tcBorders>
            <w:shd w:val="clear" w:color="auto" w:fill="BCD6ED"/>
          </w:tcPr>
          <w:p w14:paraId="778F210D" w14:textId="77777777" w:rsidR="000F3C9D" w:rsidRPr="00AD44BD" w:rsidRDefault="000F3C9D" w:rsidP="001629A2">
            <w:pPr>
              <w:spacing w:before="1" w:after="0"/>
              <w:jc w:val="center"/>
              <w:rPr>
                <w:rFonts w:ascii="Calibri" w:hAnsi="Calibri" w:cs="Calibri"/>
                <w:sz w:val="18"/>
                <w:szCs w:val="18"/>
                <w:lang w:val="es-ES"/>
              </w:rPr>
            </w:pPr>
          </w:p>
          <w:p w14:paraId="48F3E955" w14:textId="77777777" w:rsidR="000F3C9D" w:rsidRPr="00AD44BD" w:rsidRDefault="000F3C9D" w:rsidP="001629A2">
            <w:pPr>
              <w:spacing w:after="0" w:line="268" w:lineRule="auto"/>
              <w:jc w:val="center"/>
              <w:rPr>
                <w:rFonts w:ascii="Calibri" w:hAnsi="Calibri" w:cs="Calibri"/>
                <w:b/>
                <w:sz w:val="18"/>
                <w:szCs w:val="18"/>
                <w:lang w:val="es-ES"/>
              </w:rPr>
            </w:pPr>
            <w:r w:rsidRPr="00AD44BD">
              <w:rPr>
                <w:rFonts w:ascii="Calibri" w:hAnsi="Calibri" w:cs="Calibri"/>
                <w:b/>
                <w:w w:val="90"/>
                <w:sz w:val="18"/>
                <w:szCs w:val="18"/>
                <w:lang w:val="es-ES"/>
              </w:rPr>
              <w:t xml:space="preserve">Se financia </w:t>
            </w:r>
            <w:r w:rsidRPr="00AD44BD">
              <w:rPr>
                <w:rFonts w:ascii="Calibri" w:hAnsi="Calibri" w:cs="Calibri"/>
                <w:b/>
                <w:w w:val="95"/>
                <w:sz w:val="18"/>
                <w:szCs w:val="18"/>
                <w:lang w:val="es-ES"/>
              </w:rPr>
              <w:t>EN TODO O EN PARTE</w:t>
            </w:r>
          </w:p>
          <w:p w14:paraId="504B3439" w14:textId="77777777" w:rsidR="000F3C9D" w:rsidRPr="00AD44BD" w:rsidRDefault="000F3C9D" w:rsidP="001629A2">
            <w:pPr>
              <w:spacing w:after="0" w:line="268" w:lineRule="auto"/>
              <w:jc w:val="center"/>
              <w:rPr>
                <w:rFonts w:ascii="Calibri" w:hAnsi="Calibri" w:cs="Calibri"/>
                <w:b/>
                <w:sz w:val="18"/>
                <w:szCs w:val="18"/>
                <w:lang w:val="es-ES"/>
              </w:rPr>
            </w:pPr>
            <w:r w:rsidRPr="00AD44BD">
              <w:rPr>
                <w:rFonts w:ascii="Calibri" w:hAnsi="Calibri" w:cs="Calibri"/>
                <w:b/>
                <w:w w:val="95"/>
                <w:sz w:val="18"/>
                <w:szCs w:val="18"/>
                <w:lang w:val="es-ES"/>
              </w:rPr>
              <w:t xml:space="preserve">con fondos </w:t>
            </w:r>
            <w:r w:rsidRPr="00AD44BD">
              <w:rPr>
                <w:rFonts w:ascii="Calibri" w:hAnsi="Calibri" w:cs="Calibri"/>
                <w:b/>
                <w:w w:val="90"/>
                <w:sz w:val="18"/>
                <w:szCs w:val="18"/>
                <w:lang w:val="es-ES"/>
              </w:rPr>
              <w:t xml:space="preserve">MRR y React- </w:t>
            </w:r>
            <w:r w:rsidRPr="00AD44BD">
              <w:rPr>
                <w:rFonts w:ascii="Calibri" w:hAnsi="Calibri" w:cs="Calibri"/>
                <w:b/>
                <w:w w:val="95"/>
                <w:sz w:val="18"/>
                <w:szCs w:val="18"/>
                <w:lang w:val="es-ES"/>
              </w:rPr>
              <w:t xml:space="preserve">EU, y estos fondos se aportan por </w:t>
            </w:r>
            <w:r w:rsidRPr="00AD44BD">
              <w:rPr>
                <w:rFonts w:ascii="Calibri" w:hAnsi="Calibri" w:cs="Calibri"/>
                <w:b/>
                <w:w w:val="90"/>
                <w:sz w:val="18"/>
                <w:szCs w:val="18"/>
                <w:lang w:val="es-ES"/>
              </w:rPr>
              <w:t xml:space="preserve">entes sujetos </w:t>
            </w:r>
            <w:r w:rsidRPr="00AD44BD">
              <w:rPr>
                <w:rFonts w:ascii="Calibri" w:hAnsi="Calibri" w:cs="Calibri"/>
                <w:b/>
                <w:w w:val="95"/>
                <w:sz w:val="18"/>
                <w:szCs w:val="18"/>
                <w:lang w:val="es-ES"/>
              </w:rPr>
              <w:t>a FI (***)</w:t>
            </w:r>
          </w:p>
        </w:tc>
        <w:tc>
          <w:tcPr>
            <w:tcW w:w="1485" w:type="dxa"/>
            <w:tcBorders>
              <w:left w:val="single" w:sz="4" w:space="0" w:color="000000"/>
              <w:right w:val="single" w:sz="8" w:space="0" w:color="000000"/>
            </w:tcBorders>
            <w:shd w:val="clear" w:color="auto" w:fill="BCD6ED"/>
          </w:tcPr>
          <w:p w14:paraId="701F6072" w14:textId="77777777" w:rsidR="000F3C9D" w:rsidRPr="00AD44BD" w:rsidRDefault="000F3C9D" w:rsidP="001629A2">
            <w:pPr>
              <w:spacing w:after="0"/>
              <w:jc w:val="center"/>
              <w:rPr>
                <w:rFonts w:ascii="Calibri" w:hAnsi="Calibri" w:cs="Calibri"/>
                <w:sz w:val="18"/>
                <w:szCs w:val="18"/>
                <w:lang w:val="es-ES"/>
              </w:rPr>
            </w:pPr>
          </w:p>
          <w:p w14:paraId="7EC3EB46" w14:textId="77777777" w:rsidR="000F3C9D" w:rsidRPr="00AD44BD" w:rsidRDefault="000F3C9D" w:rsidP="001629A2">
            <w:pPr>
              <w:spacing w:after="0"/>
              <w:jc w:val="center"/>
              <w:rPr>
                <w:rFonts w:ascii="Calibri" w:hAnsi="Calibri" w:cs="Calibri"/>
                <w:sz w:val="18"/>
                <w:szCs w:val="18"/>
                <w:lang w:val="es-ES"/>
              </w:rPr>
            </w:pPr>
          </w:p>
          <w:p w14:paraId="3D25D1FE" w14:textId="77777777" w:rsidR="000F3C9D" w:rsidRPr="00AD44BD" w:rsidRDefault="000F3C9D" w:rsidP="001629A2">
            <w:pPr>
              <w:spacing w:before="147" w:after="0" w:line="268" w:lineRule="auto"/>
              <w:jc w:val="center"/>
              <w:rPr>
                <w:rFonts w:ascii="Calibri" w:hAnsi="Calibri" w:cs="Calibri"/>
                <w:b/>
                <w:sz w:val="18"/>
                <w:szCs w:val="18"/>
                <w:lang w:val="es-ES"/>
              </w:rPr>
            </w:pPr>
            <w:r w:rsidRPr="00AD44BD">
              <w:rPr>
                <w:rFonts w:ascii="Calibri" w:hAnsi="Calibri" w:cs="Calibri"/>
                <w:b/>
                <w:w w:val="90"/>
                <w:sz w:val="18"/>
                <w:szCs w:val="18"/>
                <w:lang w:val="es-ES"/>
              </w:rPr>
              <w:t xml:space="preserve">RÉGIMEN CONTROL </w:t>
            </w:r>
            <w:r w:rsidRPr="00AD44BD">
              <w:rPr>
                <w:rFonts w:ascii="Calibri" w:hAnsi="Calibri" w:cs="Calibri"/>
                <w:b/>
                <w:sz w:val="18"/>
                <w:szCs w:val="18"/>
                <w:lang w:val="es-ES"/>
              </w:rPr>
              <w:t>APLICABLE:</w:t>
            </w:r>
          </w:p>
          <w:p w14:paraId="6EF5D6F6" w14:textId="77777777" w:rsidR="000F3C9D" w:rsidRPr="00AD44BD" w:rsidRDefault="000F3C9D" w:rsidP="001629A2">
            <w:pPr>
              <w:spacing w:after="0" w:line="268" w:lineRule="auto"/>
              <w:jc w:val="center"/>
              <w:rPr>
                <w:rFonts w:ascii="Calibri" w:hAnsi="Calibri" w:cs="Calibri"/>
                <w:b/>
                <w:sz w:val="18"/>
                <w:szCs w:val="18"/>
                <w:lang w:val="es-ES"/>
              </w:rPr>
            </w:pPr>
            <w:r w:rsidRPr="00AD44BD">
              <w:rPr>
                <w:rFonts w:ascii="Calibri" w:hAnsi="Calibri" w:cs="Calibri"/>
                <w:b/>
                <w:w w:val="95"/>
                <w:sz w:val="18"/>
                <w:szCs w:val="18"/>
                <w:lang w:val="es-ES"/>
              </w:rPr>
              <w:t xml:space="preserve">Art. 45 RDL/ </w:t>
            </w:r>
            <w:r w:rsidRPr="00AD44BD">
              <w:rPr>
                <w:rFonts w:ascii="Calibri" w:hAnsi="Calibri" w:cs="Calibri"/>
                <w:b/>
                <w:w w:val="90"/>
                <w:sz w:val="18"/>
                <w:szCs w:val="18"/>
                <w:lang w:val="es-ES"/>
              </w:rPr>
              <w:t>RB (Requisitos</w:t>
            </w:r>
          </w:p>
          <w:p w14:paraId="68448577" w14:textId="77777777" w:rsidR="000F3C9D" w:rsidRPr="00AD44BD" w:rsidRDefault="000F3C9D" w:rsidP="001629A2">
            <w:pPr>
              <w:spacing w:after="0" w:line="268" w:lineRule="auto"/>
              <w:jc w:val="center"/>
              <w:rPr>
                <w:rFonts w:ascii="Calibri" w:hAnsi="Calibri" w:cs="Calibri"/>
                <w:b/>
                <w:sz w:val="18"/>
                <w:szCs w:val="18"/>
                <w:lang w:val="es-ES"/>
              </w:rPr>
            </w:pPr>
            <w:r w:rsidRPr="00AD44BD">
              <w:rPr>
                <w:rFonts w:ascii="Calibri" w:hAnsi="Calibri" w:cs="Calibri"/>
                <w:b/>
                <w:w w:val="90"/>
                <w:sz w:val="18"/>
                <w:szCs w:val="18"/>
                <w:lang w:val="es-ES"/>
              </w:rPr>
              <w:t xml:space="preserve">básicos establecidos </w:t>
            </w:r>
            <w:r w:rsidRPr="00AD44BD">
              <w:rPr>
                <w:rFonts w:ascii="Calibri" w:hAnsi="Calibri" w:cs="Calibri"/>
                <w:b/>
                <w:w w:val="95"/>
                <w:sz w:val="18"/>
                <w:szCs w:val="18"/>
                <w:lang w:val="es-ES"/>
              </w:rPr>
              <w:t xml:space="preserve">en el ACM vigente)/ </w:t>
            </w:r>
            <w:r w:rsidRPr="00AD44BD">
              <w:rPr>
                <w:rFonts w:ascii="Calibri" w:hAnsi="Calibri" w:cs="Calibri"/>
                <w:b/>
                <w:w w:val="90"/>
                <w:sz w:val="18"/>
                <w:szCs w:val="18"/>
                <w:lang w:val="es-ES"/>
              </w:rPr>
              <w:t>RG (Régimen general)</w:t>
            </w:r>
          </w:p>
        </w:tc>
      </w:tr>
      <w:tr w:rsidR="000F3C9D" w:rsidRPr="00AD44BD" w14:paraId="3F3D88CC" w14:textId="77777777" w:rsidTr="005B3717">
        <w:trPr>
          <w:trHeight w:val="349"/>
          <w:jc w:val="center"/>
        </w:trPr>
        <w:tc>
          <w:tcPr>
            <w:tcW w:w="1055" w:type="dxa"/>
            <w:tcBorders>
              <w:left w:val="single" w:sz="4" w:space="0" w:color="000000"/>
              <w:right w:val="single" w:sz="4" w:space="0" w:color="000000"/>
            </w:tcBorders>
            <w:shd w:val="clear" w:color="auto" w:fill="F1F1F1"/>
          </w:tcPr>
          <w:p w14:paraId="335776C3" w14:textId="77777777" w:rsidR="000F3C9D" w:rsidRPr="00AD44BD" w:rsidRDefault="000F3C9D" w:rsidP="001629A2">
            <w:pPr>
              <w:spacing w:before="79" w:after="0"/>
              <w:jc w:val="center"/>
              <w:rPr>
                <w:rFonts w:ascii="Calibri" w:hAnsi="Calibri" w:cs="Calibri"/>
                <w:sz w:val="18"/>
                <w:szCs w:val="18"/>
                <w:lang w:val="es-ES"/>
              </w:rPr>
            </w:pPr>
            <w:r w:rsidRPr="00AD44BD">
              <w:rPr>
                <w:rFonts w:ascii="Calibri" w:hAnsi="Calibri" w:cs="Calibri"/>
                <w:w w:val="91"/>
                <w:sz w:val="18"/>
                <w:szCs w:val="18"/>
                <w:lang w:val="es-ES"/>
              </w:rPr>
              <w:t>1</w:t>
            </w:r>
          </w:p>
        </w:tc>
        <w:tc>
          <w:tcPr>
            <w:tcW w:w="1442" w:type="dxa"/>
            <w:tcBorders>
              <w:left w:val="single" w:sz="4" w:space="0" w:color="000000"/>
              <w:right w:val="single" w:sz="4" w:space="0" w:color="000000"/>
            </w:tcBorders>
            <w:shd w:val="clear" w:color="auto" w:fill="F1F1F1"/>
          </w:tcPr>
          <w:p w14:paraId="3D73E9A3" w14:textId="77777777" w:rsidR="000F3C9D" w:rsidRPr="00AD44BD" w:rsidRDefault="000F3C9D" w:rsidP="001629A2">
            <w:pPr>
              <w:spacing w:before="79" w:after="0"/>
              <w:jc w:val="center"/>
              <w:rPr>
                <w:rFonts w:ascii="Calibri" w:hAnsi="Calibri" w:cs="Calibri"/>
                <w:sz w:val="18"/>
                <w:szCs w:val="18"/>
                <w:lang w:val="es-ES"/>
              </w:rPr>
            </w:pPr>
            <w:r w:rsidRPr="00AD44BD">
              <w:rPr>
                <w:rFonts w:ascii="Calibri" w:hAnsi="Calibri" w:cs="Calibri"/>
                <w:sz w:val="18"/>
                <w:szCs w:val="18"/>
                <w:lang w:val="es-ES"/>
              </w:rPr>
              <w:t>Sí</w:t>
            </w:r>
          </w:p>
        </w:tc>
        <w:tc>
          <w:tcPr>
            <w:tcW w:w="1887" w:type="dxa"/>
            <w:tcBorders>
              <w:left w:val="single" w:sz="4" w:space="0" w:color="000000"/>
              <w:right w:val="single" w:sz="4" w:space="0" w:color="000000"/>
            </w:tcBorders>
            <w:shd w:val="clear" w:color="auto" w:fill="F1F1F1"/>
          </w:tcPr>
          <w:p w14:paraId="22D6E10B" w14:textId="77777777" w:rsidR="000F3C9D" w:rsidRPr="00AD44BD" w:rsidRDefault="000F3C9D" w:rsidP="001629A2">
            <w:pPr>
              <w:spacing w:before="79" w:after="0"/>
              <w:rPr>
                <w:rFonts w:ascii="Calibri" w:hAnsi="Calibri" w:cs="Calibri"/>
                <w:sz w:val="18"/>
                <w:szCs w:val="18"/>
                <w:lang w:val="es-ES"/>
              </w:rPr>
            </w:pPr>
            <w:r w:rsidRPr="00AD44BD">
              <w:rPr>
                <w:rFonts w:ascii="Calibri" w:hAnsi="Calibri" w:cs="Calibri"/>
                <w:w w:val="90"/>
                <w:sz w:val="18"/>
                <w:szCs w:val="18"/>
                <w:lang w:val="es-ES"/>
              </w:rPr>
              <w:t>MRR O REACT-EU</w:t>
            </w:r>
          </w:p>
        </w:tc>
        <w:tc>
          <w:tcPr>
            <w:tcW w:w="745" w:type="dxa"/>
            <w:tcBorders>
              <w:left w:val="single" w:sz="4" w:space="0" w:color="000000"/>
              <w:right w:val="single" w:sz="4" w:space="0" w:color="000000"/>
            </w:tcBorders>
            <w:shd w:val="clear" w:color="auto" w:fill="F1F1F1"/>
          </w:tcPr>
          <w:p w14:paraId="288419C5" w14:textId="77777777" w:rsidR="000F3C9D" w:rsidRPr="00AD44BD" w:rsidRDefault="000F3C9D" w:rsidP="001629A2">
            <w:pPr>
              <w:spacing w:before="79" w:after="0"/>
              <w:jc w:val="center"/>
              <w:rPr>
                <w:rFonts w:ascii="Calibri" w:hAnsi="Calibri" w:cs="Calibri"/>
                <w:sz w:val="18"/>
                <w:szCs w:val="18"/>
                <w:lang w:val="es-ES"/>
              </w:rPr>
            </w:pPr>
            <w:r w:rsidRPr="00AD44BD">
              <w:rPr>
                <w:rFonts w:ascii="Calibri" w:hAnsi="Calibri" w:cs="Calibri"/>
                <w:sz w:val="18"/>
                <w:szCs w:val="18"/>
                <w:lang w:val="es-ES"/>
              </w:rPr>
              <w:t>Sí</w:t>
            </w:r>
          </w:p>
        </w:tc>
        <w:tc>
          <w:tcPr>
            <w:tcW w:w="667" w:type="dxa"/>
            <w:tcBorders>
              <w:left w:val="single" w:sz="4" w:space="0" w:color="000000"/>
              <w:right w:val="single" w:sz="4" w:space="0" w:color="000000"/>
            </w:tcBorders>
            <w:shd w:val="clear" w:color="auto" w:fill="F1F1F1"/>
          </w:tcPr>
          <w:p w14:paraId="6EDD6BF0" w14:textId="77777777" w:rsidR="000F3C9D" w:rsidRPr="00AD44BD" w:rsidRDefault="000F3C9D" w:rsidP="001629A2">
            <w:pPr>
              <w:spacing w:before="79" w:after="0"/>
              <w:jc w:val="center"/>
              <w:rPr>
                <w:rFonts w:ascii="Calibri" w:hAnsi="Calibri" w:cs="Calibri"/>
                <w:sz w:val="18"/>
                <w:szCs w:val="18"/>
                <w:lang w:val="es-ES"/>
              </w:rPr>
            </w:pPr>
            <w:r w:rsidRPr="00AD44BD">
              <w:rPr>
                <w:rFonts w:ascii="Calibri" w:hAnsi="Calibri" w:cs="Calibri"/>
                <w:sz w:val="18"/>
                <w:szCs w:val="18"/>
                <w:lang w:val="es-ES"/>
              </w:rPr>
              <w:t>No</w:t>
            </w:r>
          </w:p>
        </w:tc>
        <w:tc>
          <w:tcPr>
            <w:tcW w:w="1054" w:type="dxa"/>
            <w:tcBorders>
              <w:left w:val="single" w:sz="4" w:space="0" w:color="000000"/>
              <w:right w:val="single" w:sz="4" w:space="0" w:color="000000"/>
            </w:tcBorders>
            <w:shd w:val="clear" w:color="auto" w:fill="F1F1F1"/>
          </w:tcPr>
          <w:p w14:paraId="3F82BA11" w14:textId="77777777" w:rsidR="000F3C9D" w:rsidRPr="00AD44BD" w:rsidRDefault="000F3C9D" w:rsidP="001629A2">
            <w:pPr>
              <w:spacing w:before="79" w:after="0"/>
              <w:jc w:val="center"/>
              <w:rPr>
                <w:rFonts w:ascii="Calibri" w:hAnsi="Calibri" w:cs="Calibri"/>
                <w:sz w:val="18"/>
                <w:szCs w:val="18"/>
                <w:lang w:val="es-ES"/>
              </w:rPr>
            </w:pPr>
            <w:r w:rsidRPr="00AD44BD">
              <w:rPr>
                <w:rFonts w:ascii="Calibri" w:hAnsi="Calibri" w:cs="Calibri"/>
                <w:sz w:val="18"/>
                <w:szCs w:val="18"/>
                <w:lang w:val="es-ES"/>
              </w:rPr>
              <w:t>ID</w:t>
            </w:r>
          </w:p>
        </w:tc>
        <w:tc>
          <w:tcPr>
            <w:tcW w:w="938" w:type="dxa"/>
            <w:tcBorders>
              <w:left w:val="single" w:sz="4" w:space="0" w:color="000000"/>
              <w:right w:val="single" w:sz="4" w:space="0" w:color="000000"/>
            </w:tcBorders>
            <w:shd w:val="clear" w:color="auto" w:fill="F1F1F1"/>
          </w:tcPr>
          <w:p w14:paraId="1528FCF7" w14:textId="77777777" w:rsidR="000F3C9D" w:rsidRPr="00AD44BD" w:rsidRDefault="000F3C9D" w:rsidP="001629A2">
            <w:pPr>
              <w:spacing w:before="79" w:after="0"/>
              <w:jc w:val="center"/>
              <w:rPr>
                <w:rFonts w:ascii="Calibri" w:hAnsi="Calibri" w:cs="Calibri"/>
                <w:sz w:val="18"/>
                <w:szCs w:val="18"/>
                <w:lang w:val="es-ES"/>
              </w:rPr>
            </w:pPr>
            <w:r w:rsidRPr="00AD44BD">
              <w:rPr>
                <w:rFonts w:ascii="Calibri" w:hAnsi="Calibri" w:cs="Calibri"/>
                <w:sz w:val="18"/>
                <w:szCs w:val="18"/>
                <w:lang w:val="es-ES"/>
              </w:rPr>
              <w:t>Sí</w:t>
            </w:r>
          </w:p>
        </w:tc>
        <w:tc>
          <w:tcPr>
            <w:tcW w:w="1485" w:type="dxa"/>
            <w:tcBorders>
              <w:left w:val="single" w:sz="4" w:space="0" w:color="000000"/>
              <w:right w:val="single" w:sz="8" w:space="0" w:color="000000"/>
            </w:tcBorders>
            <w:shd w:val="clear" w:color="auto" w:fill="F1F1F1"/>
          </w:tcPr>
          <w:p w14:paraId="607D3A96" w14:textId="77777777" w:rsidR="000F3C9D" w:rsidRPr="00AD44BD" w:rsidRDefault="000F3C9D" w:rsidP="001629A2">
            <w:pPr>
              <w:spacing w:before="79" w:after="0"/>
              <w:jc w:val="center"/>
              <w:rPr>
                <w:rFonts w:ascii="Calibri" w:hAnsi="Calibri" w:cs="Calibri"/>
                <w:sz w:val="18"/>
                <w:szCs w:val="18"/>
                <w:lang w:val="es-ES"/>
              </w:rPr>
            </w:pPr>
            <w:r w:rsidRPr="00AD44BD">
              <w:rPr>
                <w:rFonts w:ascii="Calibri" w:hAnsi="Calibri" w:cs="Calibri"/>
                <w:w w:val="90"/>
                <w:sz w:val="18"/>
                <w:szCs w:val="18"/>
                <w:lang w:val="es-ES"/>
              </w:rPr>
              <w:t>Art. 45</w:t>
            </w:r>
          </w:p>
        </w:tc>
      </w:tr>
      <w:tr w:rsidR="000F3C9D" w:rsidRPr="00AD44BD" w14:paraId="05362EDF" w14:textId="77777777" w:rsidTr="005B3717">
        <w:trPr>
          <w:trHeight w:val="349"/>
          <w:jc w:val="center"/>
        </w:trPr>
        <w:tc>
          <w:tcPr>
            <w:tcW w:w="1055" w:type="dxa"/>
            <w:tcBorders>
              <w:left w:val="single" w:sz="4" w:space="0" w:color="000000"/>
              <w:right w:val="single" w:sz="4" w:space="0" w:color="000000"/>
            </w:tcBorders>
            <w:shd w:val="clear" w:color="auto" w:fill="F1F1F1"/>
          </w:tcPr>
          <w:p w14:paraId="36B5E110" w14:textId="77777777" w:rsidR="000F3C9D" w:rsidRPr="00AD44BD" w:rsidRDefault="000F3C9D" w:rsidP="001629A2">
            <w:pPr>
              <w:spacing w:before="79" w:after="0"/>
              <w:jc w:val="center"/>
              <w:rPr>
                <w:rFonts w:ascii="Calibri" w:hAnsi="Calibri" w:cs="Calibri"/>
                <w:sz w:val="18"/>
                <w:szCs w:val="18"/>
                <w:lang w:val="es-ES"/>
              </w:rPr>
            </w:pPr>
            <w:r w:rsidRPr="00AD44BD">
              <w:rPr>
                <w:rFonts w:ascii="Calibri" w:hAnsi="Calibri" w:cs="Calibri"/>
                <w:w w:val="91"/>
                <w:sz w:val="18"/>
                <w:szCs w:val="18"/>
                <w:lang w:val="es-ES"/>
              </w:rPr>
              <w:t>2</w:t>
            </w:r>
          </w:p>
        </w:tc>
        <w:tc>
          <w:tcPr>
            <w:tcW w:w="1442" w:type="dxa"/>
            <w:tcBorders>
              <w:left w:val="single" w:sz="4" w:space="0" w:color="000000"/>
              <w:right w:val="single" w:sz="4" w:space="0" w:color="000000"/>
            </w:tcBorders>
            <w:shd w:val="clear" w:color="auto" w:fill="F1F1F1"/>
          </w:tcPr>
          <w:p w14:paraId="7A87EC50" w14:textId="77777777" w:rsidR="000F3C9D" w:rsidRPr="00AD44BD" w:rsidRDefault="000F3C9D" w:rsidP="001629A2">
            <w:pPr>
              <w:spacing w:before="79" w:after="0"/>
              <w:jc w:val="center"/>
              <w:rPr>
                <w:rFonts w:ascii="Calibri" w:hAnsi="Calibri" w:cs="Calibri"/>
                <w:sz w:val="18"/>
                <w:szCs w:val="18"/>
                <w:lang w:val="es-ES"/>
              </w:rPr>
            </w:pPr>
            <w:r w:rsidRPr="00AD44BD">
              <w:rPr>
                <w:rFonts w:ascii="Calibri" w:hAnsi="Calibri" w:cs="Calibri"/>
                <w:sz w:val="18"/>
                <w:szCs w:val="18"/>
                <w:lang w:val="es-ES"/>
              </w:rPr>
              <w:t>Sí</w:t>
            </w:r>
          </w:p>
        </w:tc>
        <w:tc>
          <w:tcPr>
            <w:tcW w:w="1887" w:type="dxa"/>
            <w:tcBorders>
              <w:left w:val="single" w:sz="4" w:space="0" w:color="000000"/>
              <w:right w:val="single" w:sz="4" w:space="0" w:color="000000"/>
            </w:tcBorders>
            <w:shd w:val="clear" w:color="auto" w:fill="F1F1F1"/>
          </w:tcPr>
          <w:p w14:paraId="4B81C088" w14:textId="77777777" w:rsidR="000F3C9D" w:rsidRPr="00AD44BD" w:rsidRDefault="000F3C9D" w:rsidP="001629A2">
            <w:pPr>
              <w:spacing w:before="79" w:after="0"/>
              <w:rPr>
                <w:rFonts w:ascii="Calibri" w:hAnsi="Calibri" w:cs="Calibri"/>
                <w:sz w:val="18"/>
                <w:szCs w:val="18"/>
                <w:lang w:val="es-ES"/>
              </w:rPr>
            </w:pPr>
            <w:r w:rsidRPr="00AD44BD">
              <w:rPr>
                <w:rFonts w:ascii="Calibri" w:hAnsi="Calibri" w:cs="Calibri"/>
                <w:w w:val="90"/>
                <w:sz w:val="18"/>
                <w:szCs w:val="18"/>
                <w:lang w:val="es-ES"/>
              </w:rPr>
              <w:t>MRR O REACT-EU</w:t>
            </w:r>
          </w:p>
        </w:tc>
        <w:tc>
          <w:tcPr>
            <w:tcW w:w="745" w:type="dxa"/>
            <w:tcBorders>
              <w:left w:val="single" w:sz="4" w:space="0" w:color="000000"/>
              <w:right w:val="single" w:sz="4" w:space="0" w:color="000000"/>
            </w:tcBorders>
            <w:shd w:val="clear" w:color="auto" w:fill="F1F1F1"/>
          </w:tcPr>
          <w:p w14:paraId="4BC40AD4" w14:textId="77777777" w:rsidR="000F3C9D" w:rsidRPr="00AD44BD" w:rsidRDefault="000F3C9D" w:rsidP="001629A2">
            <w:pPr>
              <w:spacing w:before="79" w:after="0"/>
              <w:jc w:val="center"/>
              <w:rPr>
                <w:rFonts w:ascii="Calibri" w:hAnsi="Calibri" w:cs="Calibri"/>
                <w:sz w:val="18"/>
                <w:szCs w:val="18"/>
                <w:lang w:val="es-ES"/>
              </w:rPr>
            </w:pPr>
            <w:r w:rsidRPr="00AD44BD">
              <w:rPr>
                <w:rFonts w:ascii="Calibri" w:hAnsi="Calibri" w:cs="Calibri"/>
                <w:sz w:val="18"/>
                <w:szCs w:val="18"/>
                <w:lang w:val="es-ES"/>
              </w:rPr>
              <w:t>Sí</w:t>
            </w:r>
          </w:p>
        </w:tc>
        <w:tc>
          <w:tcPr>
            <w:tcW w:w="667" w:type="dxa"/>
            <w:tcBorders>
              <w:left w:val="single" w:sz="4" w:space="0" w:color="000000"/>
              <w:right w:val="single" w:sz="4" w:space="0" w:color="000000"/>
            </w:tcBorders>
            <w:shd w:val="clear" w:color="auto" w:fill="F1F1F1"/>
          </w:tcPr>
          <w:p w14:paraId="3AE056A9" w14:textId="77777777" w:rsidR="000F3C9D" w:rsidRPr="00AD44BD" w:rsidRDefault="000F3C9D" w:rsidP="001629A2">
            <w:pPr>
              <w:spacing w:before="79" w:after="0"/>
              <w:jc w:val="center"/>
              <w:rPr>
                <w:rFonts w:ascii="Calibri" w:hAnsi="Calibri" w:cs="Calibri"/>
                <w:sz w:val="18"/>
                <w:szCs w:val="18"/>
                <w:lang w:val="es-ES"/>
              </w:rPr>
            </w:pPr>
            <w:r w:rsidRPr="00AD44BD">
              <w:rPr>
                <w:rFonts w:ascii="Calibri" w:hAnsi="Calibri" w:cs="Calibri"/>
                <w:sz w:val="18"/>
                <w:szCs w:val="18"/>
                <w:lang w:val="es-ES"/>
              </w:rPr>
              <w:t>No</w:t>
            </w:r>
          </w:p>
        </w:tc>
        <w:tc>
          <w:tcPr>
            <w:tcW w:w="1054" w:type="dxa"/>
            <w:tcBorders>
              <w:left w:val="single" w:sz="4" w:space="0" w:color="000000"/>
              <w:right w:val="single" w:sz="4" w:space="0" w:color="000000"/>
            </w:tcBorders>
            <w:shd w:val="clear" w:color="auto" w:fill="F1F1F1"/>
          </w:tcPr>
          <w:p w14:paraId="4B695D99" w14:textId="77777777" w:rsidR="000F3C9D" w:rsidRPr="00AD44BD" w:rsidRDefault="000F3C9D" w:rsidP="001629A2">
            <w:pPr>
              <w:spacing w:before="79" w:after="0"/>
              <w:jc w:val="center"/>
              <w:rPr>
                <w:rFonts w:ascii="Calibri" w:hAnsi="Calibri" w:cs="Calibri"/>
                <w:sz w:val="18"/>
                <w:szCs w:val="18"/>
                <w:lang w:val="es-ES"/>
              </w:rPr>
            </w:pPr>
            <w:r w:rsidRPr="00AD44BD">
              <w:rPr>
                <w:rFonts w:ascii="Calibri" w:hAnsi="Calibri" w:cs="Calibri"/>
                <w:sz w:val="18"/>
                <w:szCs w:val="18"/>
                <w:lang w:val="es-ES"/>
              </w:rPr>
              <w:t>ID</w:t>
            </w:r>
          </w:p>
        </w:tc>
        <w:tc>
          <w:tcPr>
            <w:tcW w:w="938" w:type="dxa"/>
            <w:tcBorders>
              <w:left w:val="single" w:sz="4" w:space="0" w:color="000000"/>
              <w:right w:val="single" w:sz="4" w:space="0" w:color="000000"/>
            </w:tcBorders>
            <w:shd w:val="clear" w:color="auto" w:fill="F1F1F1"/>
          </w:tcPr>
          <w:p w14:paraId="24388602" w14:textId="77777777" w:rsidR="000F3C9D" w:rsidRPr="00AD44BD" w:rsidRDefault="000F3C9D" w:rsidP="001629A2">
            <w:pPr>
              <w:spacing w:before="79" w:after="0"/>
              <w:jc w:val="center"/>
              <w:rPr>
                <w:rFonts w:ascii="Calibri" w:hAnsi="Calibri" w:cs="Calibri"/>
                <w:sz w:val="18"/>
                <w:szCs w:val="18"/>
                <w:lang w:val="es-ES"/>
              </w:rPr>
            </w:pPr>
            <w:r w:rsidRPr="00AD44BD">
              <w:rPr>
                <w:rFonts w:ascii="Calibri" w:hAnsi="Calibri" w:cs="Calibri"/>
                <w:sz w:val="18"/>
                <w:szCs w:val="18"/>
                <w:lang w:val="es-ES"/>
              </w:rPr>
              <w:t>No</w:t>
            </w:r>
          </w:p>
        </w:tc>
        <w:tc>
          <w:tcPr>
            <w:tcW w:w="1485" w:type="dxa"/>
            <w:tcBorders>
              <w:left w:val="single" w:sz="4" w:space="0" w:color="000000"/>
              <w:right w:val="single" w:sz="8" w:space="0" w:color="000000"/>
            </w:tcBorders>
            <w:shd w:val="clear" w:color="auto" w:fill="F1F1F1"/>
          </w:tcPr>
          <w:p w14:paraId="2779C2E2" w14:textId="77777777" w:rsidR="000F3C9D" w:rsidRPr="00AD44BD" w:rsidRDefault="000F3C9D" w:rsidP="001629A2">
            <w:pPr>
              <w:spacing w:before="79" w:after="0"/>
              <w:jc w:val="center"/>
              <w:rPr>
                <w:rFonts w:ascii="Calibri" w:hAnsi="Calibri" w:cs="Calibri"/>
                <w:b/>
                <w:sz w:val="18"/>
                <w:szCs w:val="18"/>
                <w:lang w:val="es-ES"/>
              </w:rPr>
            </w:pPr>
            <w:r w:rsidRPr="00AD44BD">
              <w:rPr>
                <w:rFonts w:ascii="Calibri" w:hAnsi="Calibri" w:cs="Calibri"/>
                <w:w w:val="95"/>
                <w:sz w:val="18"/>
                <w:szCs w:val="18"/>
                <w:lang w:val="es-ES"/>
              </w:rPr>
              <w:t xml:space="preserve">RB </w:t>
            </w:r>
            <w:r w:rsidRPr="00AD44BD">
              <w:rPr>
                <w:rFonts w:ascii="Calibri" w:hAnsi="Calibri" w:cs="Calibri"/>
                <w:b/>
                <w:w w:val="95"/>
                <w:sz w:val="18"/>
                <w:szCs w:val="18"/>
                <w:lang w:val="es-ES"/>
              </w:rPr>
              <w:t>(****)</w:t>
            </w:r>
          </w:p>
        </w:tc>
      </w:tr>
      <w:tr w:rsidR="000F3C9D" w:rsidRPr="00AD44BD" w14:paraId="25598C25" w14:textId="77777777" w:rsidTr="005B3717">
        <w:trPr>
          <w:trHeight w:val="570"/>
          <w:jc w:val="center"/>
        </w:trPr>
        <w:tc>
          <w:tcPr>
            <w:tcW w:w="1055" w:type="dxa"/>
            <w:tcBorders>
              <w:left w:val="single" w:sz="4" w:space="0" w:color="000000"/>
              <w:right w:val="single" w:sz="4" w:space="0" w:color="000000"/>
            </w:tcBorders>
          </w:tcPr>
          <w:p w14:paraId="0AB0E187" w14:textId="77777777" w:rsidR="000F3C9D" w:rsidRPr="00AD44BD" w:rsidRDefault="000F3C9D" w:rsidP="001629A2">
            <w:pPr>
              <w:spacing w:before="7" w:after="0"/>
              <w:jc w:val="center"/>
              <w:rPr>
                <w:rFonts w:ascii="Calibri" w:hAnsi="Calibri" w:cs="Calibri"/>
                <w:sz w:val="18"/>
                <w:szCs w:val="18"/>
                <w:lang w:val="es-ES"/>
              </w:rPr>
            </w:pPr>
          </w:p>
          <w:p w14:paraId="3EC8BA94" w14:textId="77777777" w:rsidR="000F3C9D" w:rsidRPr="00AD44BD" w:rsidRDefault="000F3C9D" w:rsidP="001629A2">
            <w:pPr>
              <w:spacing w:after="0"/>
              <w:jc w:val="center"/>
              <w:rPr>
                <w:rFonts w:ascii="Calibri" w:hAnsi="Calibri" w:cs="Calibri"/>
                <w:sz w:val="18"/>
                <w:szCs w:val="18"/>
                <w:lang w:val="es-ES"/>
              </w:rPr>
            </w:pPr>
            <w:r w:rsidRPr="00AD44BD">
              <w:rPr>
                <w:rFonts w:ascii="Calibri" w:hAnsi="Calibri" w:cs="Calibri"/>
                <w:w w:val="91"/>
                <w:sz w:val="18"/>
                <w:szCs w:val="18"/>
                <w:lang w:val="es-ES"/>
              </w:rPr>
              <w:t>3</w:t>
            </w:r>
          </w:p>
        </w:tc>
        <w:tc>
          <w:tcPr>
            <w:tcW w:w="1442" w:type="dxa"/>
            <w:tcBorders>
              <w:left w:val="single" w:sz="4" w:space="0" w:color="000000"/>
              <w:right w:val="single" w:sz="4" w:space="0" w:color="000000"/>
            </w:tcBorders>
            <w:shd w:val="clear" w:color="auto" w:fill="F1F1F1"/>
          </w:tcPr>
          <w:p w14:paraId="35AAA4FF" w14:textId="77777777" w:rsidR="000F3C9D" w:rsidRPr="00AD44BD" w:rsidRDefault="000F3C9D" w:rsidP="001629A2">
            <w:pPr>
              <w:spacing w:before="7" w:after="0"/>
              <w:jc w:val="center"/>
              <w:rPr>
                <w:rFonts w:ascii="Calibri" w:hAnsi="Calibri" w:cs="Calibri"/>
                <w:sz w:val="18"/>
                <w:szCs w:val="18"/>
                <w:lang w:val="es-ES"/>
              </w:rPr>
            </w:pPr>
          </w:p>
          <w:p w14:paraId="6E888D52" w14:textId="77777777" w:rsidR="000F3C9D" w:rsidRPr="00AD44BD" w:rsidRDefault="000F3C9D" w:rsidP="001629A2">
            <w:pPr>
              <w:spacing w:after="0"/>
              <w:jc w:val="center"/>
              <w:rPr>
                <w:rFonts w:ascii="Calibri" w:hAnsi="Calibri" w:cs="Calibri"/>
                <w:sz w:val="18"/>
                <w:szCs w:val="18"/>
                <w:lang w:val="es-ES"/>
              </w:rPr>
            </w:pPr>
            <w:r w:rsidRPr="00AD44BD">
              <w:rPr>
                <w:rFonts w:ascii="Calibri" w:hAnsi="Calibri" w:cs="Calibri"/>
                <w:sz w:val="18"/>
                <w:szCs w:val="18"/>
                <w:lang w:val="es-ES"/>
              </w:rPr>
              <w:t>Sí</w:t>
            </w:r>
          </w:p>
        </w:tc>
        <w:tc>
          <w:tcPr>
            <w:tcW w:w="1887" w:type="dxa"/>
            <w:tcBorders>
              <w:left w:val="single" w:sz="4" w:space="0" w:color="000000"/>
              <w:right w:val="single" w:sz="4" w:space="0" w:color="000000"/>
            </w:tcBorders>
            <w:shd w:val="clear" w:color="auto" w:fill="F1F1F1"/>
          </w:tcPr>
          <w:p w14:paraId="07A275F5" w14:textId="77777777" w:rsidR="000F3C9D" w:rsidRPr="00AD44BD" w:rsidRDefault="000F3C9D" w:rsidP="001629A2">
            <w:pPr>
              <w:spacing w:before="68" w:after="0" w:line="268" w:lineRule="auto"/>
              <w:rPr>
                <w:rFonts w:ascii="Calibri" w:hAnsi="Calibri" w:cs="Calibri"/>
                <w:sz w:val="18"/>
                <w:szCs w:val="18"/>
                <w:lang w:val="es-ES"/>
              </w:rPr>
            </w:pPr>
            <w:r w:rsidRPr="00AD44BD">
              <w:rPr>
                <w:rFonts w:ascii="Calibri" w:hAnsi="Calibri" w:cs="Calibri"/>
                <w:w w:val="90"/>
                <w:sz w:val="18"/>
                <w:szCs w:val="18"/>
                <w:lang w:val="es-ES"/>
              </w:rPr>
              <w:t>OTROS FONDOS 2.2 RDL DISTINTOS MRR Y REACT-EU</w:t>
            </w:r>
          </w:p>
        </w:tc>
        <w:tc>
          <w:tcPr>
            <w:tcW w:w="745" w:type="dxa"/>
            <w:tcBorders>
              <w:left w:val="single" w:sz="4" w:space="0" w:color="000000"/>
              <w:right w:val="single" w:sz="4" w:space="0" w:color="000000"/>
            </w:tcBorders>
          </w:tcPr>
          <w:p w14:paraId="7E93F285" w14:textId="77777777" w:rsidR="000F3C9D" w:rsidRPr="00AD44BD" w:rsidRDefault="000F3C9D" w:rsidP="001629A2">
            <w:pPr>
              <w:spacing w:before="7" w:after="0"/>
              <w:jc w:val="center"/>
              <w:rPr>
                <w:rFonts w:ascii="Calibri" w:hAnsi="Calibri" w:cs="Calibri"/>
                <w:sz w:val="18"/>
                <w:szCs w:val="18"/>
                <w:lang w:val="es-ES"/>
              </w:rPr>
            </w:pPr>
          </w:p>
          <w:p w14:paraId="0CCBD334" w14:textId="77777777" w:rsidR="000F3C9D" w:rsidRPr="00AD44BD" w:rsidRDefault="000F3C9D" w:rsidP="001629A2">
            <w:pPr>
              <w:spacing w:after="0"/>
              <w:jc w:val="center"/>
              <w:rPr>
                <w:rFonts w:ascii="Calibri" w:hAnsi="Calibri" w:cs="Calibri"/>
                <w:sz w:val="18"/>
                <w:szCs w:val="18"/>
                <w:lang w:val="es-ES"/>
              </w:rPr>
            </w:pPr>
            <w:r w:rsidRPr="00AD44BD">
              <w:rPr>
                <w:rFonts w:ascii="Calibri" w:hAnsi="Calibri" w:cs="Calibri"/>
                <w:sz w:val="18"/>
                <w:szCs w:val="18"/>
                <w:lang w:val="es-ES"/>
              </w:rPr>
              <w:t>Sí</w:t>
            </w:r>
          </w:p>
        </w:tc>
        <w:tc>
          <w:tcPr>
            <w:tcW w:w="667" w:type="dxa"/>
            <w:tcBorders>
              <w:left w:val="single" w:sz="4" w:space="0" w:color="000000"/>
              <w:right w:val="single" w:sz="4" w:space="0" w:color="000000"/>
            </w:tcBorders>
          </w:tcPr>
          <w:p w14:paraId="0272212D" w14:textId="77777777" w:rsidR="000F3C9D" w:rsidRPr="00AD44BD" w:rsidRDefault="000F3C9D" w:rsidP="001629A2">
            <w:pPr>
              <w:spacing w:before="7" w:after="0"/>
              <w:jc w:val="center"/>
              <w:rPr>
                <w:rFonts w:ascii="Calibri" w:hAnsi="Calibri" w:cs="Calibri"/>
                <w:sz w:val="18"/>
                <w:szCs w:val="18"/>
                <w:lang w:val="es-ES"/>
              </w:rPr>
            </w:pPr>
          </w:p>
          <w:p w14:paraId="6F6F600F" w14:textId="77777777" w:rsidR="000F3C9D" w:rsidRPr="00AD44BD" w:rsidRDefault="000F3C9D" w:rsidP="001629A2">
            <w:pPr>
              <w:spacing w:after="0"/>
              <w:jc w:val="center"/>
              <w:rPr>
                <w:rFonts w:ascii="Calibri" w:hAnsi="Calibri" w:cs="Calibri"/>
                <w:sz w:val="18"/>
                <w:szCs w:val="18"/>
                <w:lang w:val="es-ES"/>
              </w:rPr>
            </w:pPr>
            <w:r w:rsidRPr="00AD44BD">
              <w:rPr>
                <w:rFonts w:ascii="Calibri" w:hAnsi="Calibri" w:cs="Calibri"/>
                <w:sz w:val="18"/>
                <w:szCs w:val="18"/>
                <w:lang w:val="es-ES"/>
              </w:rPr>
              <w:t>No</w:t>
            </w:r>
          </w:p>
        </w:tc>
        <w:tc>
          <w:tcPr>
            <w:tcW w:w="1054" w:type="dxa"/>
            <w:tcBorders>
              <w:left w:val="single" w:sz="4" w:space="0" w:color="000000"/>
              <w:right w:val="single" w:sz="4" w:space="0" w:color="000000"/>
            </w:tcBorders>
          </w:tcPr>
          <w:p w14:paraId="1EC51FCE" w14:textId="77777777" w:rsidR="000F3C9D" w:rsidRPr="00AD44BD" w:rsidRDefault="000F3C9D" w:rsidP="001629A2">
            <w:pPr>
              <w:spacing w:before="7" w:after="0"/>
              <w:jc w:val="center"/>
              <w:rPr>
                <w:rFonts w:ascii="Calibri" w:hAnsi="Calibri" w:cs="Calibri"/>
                <w:sz w:val="18"/>
                <w:szCs w:val="18"/>
                <w:lang w:val="es-ES"/>
              </w:rPr>
            </w:pPr>
          </w:p>
          <w:p w14:paraId="0B61F216" w14:textId="77777777" w:rsidR="000F3C9D" w:rsidRPr="00AD44BD" w:rsidRDefault="000F3C9D" w:rsidP="001629A2">
            <w:pPr>
              <w:spacing w:after="0"/>
              <w:jc w:val="center"/>
              <w:rPr>
                <w:rFonts w:ascii="Calibri" w:hAnsi="Calibri" w:cs="Calibri"/>
                <w:sz w:val="18"/>
                <w:szCs w:val="18"/>
                <w:lang w:val="es-ES"/>
              </w:rPr>
            </w:pPr>
            <w:r w:rsidRPr="00AD44BD">
              <w:rPr>
                <w:rFonts w:ascii="Calibri" w:hAnsi="Calibri" w:cs="Calibri"/>
                <w:sz w:val="18"/>
                <w:szCs w:val="18"/>
                <w:lang w:val="es-ES"/>
              </w:rPr>
              <w:t>ID</w:t>
            </w:r>
          </w:p>
        </w:tc>
        <w:tc>
          <w:tcPr>
            <w:tcW w:w="938" w:type="dxa"/>
            <w:tcBorders>
              <w:left w:val="single" w:sz="4" w:space="0" w:color="000000"/>
              <w:right w:val="single" w:sz="4" w:space="0" w:color="000000"/>
            </w:tcBorders>
          </w:tcPr>
          <w:p w14:paraId="4790FE13" w14:textId="77777777" w:rsidR="000F3C9D" w:rsidRPr="00AD44BD" w:rsidRDefault="000F3C9D" w:rsidP="001629A2">
            <w:pPr>
              <w:spacing w:before="7" w:after="0"/>
              <w:jc w:val="center"/>
              <w:rPr>
                <w:rFonts w:ascii="Calibri" w:hAnsi="Calibri" w:cs="Calibri"/>
                <w:sz w:val="18"/>
                <w:szCs w:val="18"/>
                <w:lang w:val="es-ES"/>
              </w:rPr>
            </w:pPr>
          </w:p>
          <w:p w14:paraId="206FEEB4" w14:textId="77777777" w:rsidR="000F3C9D" w:rsidRPr="00AD44BD" w:rsidRDefault="000F3C9D" w:rsidP="001629A2">
            <w:pPr>
              <w:spacing w:after="0"/>
              <w:jc w:val="center"/>
              <w:rPr>
                <w:rFonts w:ascii="Calibri" w:hAnsi="Calibri" w:cs="Calibri"/>
                <w:sz w:val="18"/>
                <w:szCs w:val="18"/>
                <w:lang w:val="es-ES"/>
              </w:rPr>
            </w:pPr>
            <w:r w:rsidRPr="00AD44BD">
              <w:rPr>
                <w:rFonts w:ascii="Calibri" w:hAnsi="Calibri" w:cs="Calibri"/>
                <w:sz w:val="18"/>
                <w:szCs w:val="18"/>
                <w:lang w:val="es-ES"/>
              </w:rPr>
              <w:t>No</w:t>
            </w:r>
          </w:p>
        </w:tc>
        <w:tc>
          <w:tcPr>
            <w:tcW w:w="1485" w:type="dxa"/>
            <w:tcBorders>
              <w:left w:val="single" w:sz="4" w:space="0" w:color="000000"/>
              <w:right w:val="single" w:sz="8" w:space="0" w:color="000000"/>
            </w:tcBorders>
            <w:shd w:val="clear" w:color="auto" w:fill="F1F1F1"/>
          </w:tcPr>
          <w:p w14:paraId="01253407" w14:textId="77777777" w:rsidR="000F3C9D" w:rsidRPr="00AD44BD" w:rsidRDefault="000F3C9D" w:rsidP="001629A2">
            <w:pPr>
              <w:spacing w:before="7" w:after="0"/>
              <w:jc w:val="center"/>
              <w:rPr>
                <w:rFonts w:ascii="Calibri" w:hAnsi="Calibri" w:cs="Calibri"/>
                <w:sz w:val="18"/>
                <w:szCs w:val="18"/>
                <w:lang w:val="es-ES"/>
              </w:rPr>
            </w:pPr>
          </w:p>
          <w:p w14:paraId="0B49B2B5" w14:textId="77777777" w:rsidR="000F3C9D" w:rsidRPr="00AD44BD" w:rsidRDefault="000F3C9D" w:rsidP="001629A2">
            <w:pPr>
              <w:spacing w:after="0"/>
              <w:jc w:val="center"/>
              <w:rPr>
                <w:rFonts w:ascii="Calibri" w:hAnsi="Calibri" w:cs="Calibri"/>
                <w:b/>
                <w:sz w:val="18"/>
                <w:szCs w:val="18"/>
                <w:lang w:val="es-ES"/>
              </w:rPr>
            </w:pPr>
            <w:r w:rsidRPr="00AD44BD">
              <w:rPr>
                <w:rFonts w:ascii="Calibri" w:hAnsi="Calibri" w:cs="Calibri"/>
                <w:w w:val="95"/>
                <w:sz w:val="18"/>
                <w:szCs w:val="18"/>
                <w:lang w:val="es-ES"/>
              </w:rPr>
              <w:t xml:space="preserve">RB </w:t>
            </w:r>
            <w:r w:rsidRPr="00AD44BD">
              <w:rPr>
                <w:rFonts w:ascii="Calibri" w:hAnsi="Calibri" w:cs="Calibri"/>
                <w:b/>
                <w:w w:val="95"/>
                <w:sz w:val="18"/>
                <w:szCs w:val="18"/>
                <w:lang w:val="es-ES"/>
              </w:rPr>
              <w:t>(****)</w:t>
            </w:r>
          </w:p>
        </w:tc>
      </w:tr>
      <w:tr w:rsidR="000F3C9D" w:rsidRPr="00AD44BD" w14:paraId="03B53CE0" w14:textId="77777777" w:rsidTr="005B3717">
        <w:trPr>
          <w:trHeight w:val="891"/>
          <w:jc w:val="center"/>
        </w:trPr>
        <w:tc>
          <w:tcPr>
            <w:tcW w:w="1055" w:type="dxa"/>
            <w:tcBorders>
              <w:left w:val="single" w:sz="4" w:space="0" w:color="000000"/>
              <w:right w:val="single" w:sz="4" w:space="0" w:color="000000"/>
            </w:tcBorders>
            <w:shd w:val="clear" w:color="auto" w:fill="BEBEBE"/>
          </w:tcPr>
          <w:p w14:paraId="776223DE" w14:textId="77777777" w:rsidR="000F3C9D" w:rsidRPr="00AD44BD" w:rsidRDefault="000F3C9D" w:rsidP="001629A2">
            <w:pPr>
              <w:spacing w:after="0"/>
              <w:jc w:val="center"/>
              <w:rPr>
                <w:rFonts w:ascii="Calibri" w:hAnsi="Calibri" w:cs="Calibri"/>
                <w:sz w:val="18"/>
                <w:szCs w:val="18"/>
                <w:lang w:val="es-ES"/>
              </w:rPr>
            </w:pPr>
          </w:p>
          <w:p w14:paraId="0B06FB98" w14:textId="77777777" w:rsidR="000F3C9D" w:rsidRPr="00AD44BD" w:rsidRDefault="000F3C9D" w:rsidP="001629A2">
            <w:pPr>
              <w:spacing w:before="125" w:after="0"/>
              <w:jc w:val="center"/>
              <w:rPr>
                <w:rFonts w:ascii="Calibri" w:hAnsi="Calibri" w:cs="Calibri"/>
                <w:sz w:val="18"/>
                <w:szCs w:val="18"/>
                <w:lang w:val="es-ES"/>
              </w:rPr>
            </w:pPr>
            <w:r w:rsidRPr="00AD44BD">
              <w:rPr>
                <w:rFonts w:ascii="Calibri" w:hAnsi="Calibri" w:cs="Calibri"/>
                <w:w w:val="91"/>
                <w:sz w:val="18"/>
                <w:szCs w:val="18"/>
                <w:lang w:val="es-ES"/>
              </w:rPr>
              <w:t>4</w:t>
            </w:r>
          </w:p>
        </w:tc>
        <w:tc>
          <w:tcPr>
            <w:tcW w:w="1442" w:type="dxa"/>
            <w:tcBorders>
              <w:left w:val="single" w:sz="4" w:space="0" w:color="000000"/>
              <w:right w:val="single" w:sz="4" w:space="0" w:color="000000"/>
            </w:tcBorders>
            <w:shd w:val="clear" w:color="auto" w:fill="BEBEBE"/>
          </w:tcPr>
          <w:p w14:paraId="25EE9C5C" w14:textId="77777777" w:rsidR="000F3C9D" w:rsidRPr="00AD44BD" w:rsidRDefault="000F3C9D" w:rsidP="001629A2">
            <w:pPr>
              <w:spacing w:after="0"/>
              <w:jc w:val="center"/>
              <w:rPr>
                <w:rFonts w:ascii="Calibri" w:hAnsi="Calibri" w:cs="Calibri"/>
                <w:sz w:val="18"/>
                <w:szCs w:val="18"/>
                <w:lang w:val="es-ES"/>
              </w:rPr>
            </w:pPr>
          </w:p>
          <w:p w14:paraId="4DF13A5B" w14:textId="77777777" w:rsidR="000F3C9D" w:rsidRPr="00AD44BD" w:rsidRDefault="000F3C9D" w:rsidP="001629A2">
            <w:pPr>
              <w:spacing w:before="125" w:after="0"/>
              <w:jc w:val="center"/>
              <w:rPr>
                <w:rFonts w:ascii="Calibri" w:hAnsi="Calibri" w:cs="Calibri"/>
                <w:sz w:val="18"/>
                <w:szCs w:val="18"/>
                <w:lang w:val="es-ES"/>
              </w:rPr>
            </w:pPr>
            <w:r w:rsidRPr="00AD44BD">
              <w:rPr>
                <w:rFonts w:ascii="Calibri" w:hAnsi="Calibri" w:cs="Calibri"/>
                <w:sz w:val="18"/>
                <w:szCs w:val="18"/>
                <w:lang w:val="es-ES"/>
              </w:rPr>
              <w:t>No</w:t>
            </w:r>
          </w:p>
        </w:tc>
        <w:tc>
          <w:tcPr>
            <w:tcW w:w="1887" w:type="dxa"/>
            <w:tcBorders>
              <w:left w:val="single" w:sz="4" w:space="0" w:color="000000"/>
              <w:right w:val="single" w:sz="4" w:space="0" w:color="000000"/>
            </w:tcBorders>
            <w:shd w:val="clear" w:color="auto" w:fill="BEBEBE"/>
          </w:tcPr>
          <w:p w14:paraId="3A589318" w14:textId="77777777" w:rsidR="000F3C9D" w:rsidRPr="00AD44BD" w:rsidRDefault="000F3C9D" w:rsidP="001629A2">
            <w:pPr>
              <w:spacing w:before="2" w:after="0" w:line="268" w:lineRule="auto"/>
              <w:rPr>
                <w:rFonts w:ascii="Calibri" w:hAnsi="Calibri" w:cs="Calibri"/>
                <w:sz w:val="18"/>
                <w:szCs w:val="18"/>
                <w:lang w:val="es-ES"/>
              </w:rPr>
            </w:pPr>
            <w:r w:rsidRPr="00AD44BD">
              <w:rPr>
                <w:rFonts w:ascii="Calibri" w:hAnsi="Calibri" w:cs="Calibri"/>
                <w:sz w:val="18"/>
                <w:szCs w:val="18"/>
                <w:lang w:val="es-ES"/>
              </w:rPr>
              <w:t xml:space="preserve">SÓLO FONDOS </w:t>
            </w:r>
            <w:r w:rsidRPr="00AD44BD">
              <w:rPr>
                <w:rFonts w:ascii="Calibri" w:hAnsi="Calibri" w:cs="Calibri"/>
                <w:w w:val="90"/>
                <w:sz w:val="18"/>
                <w:szCs w:val="18"/>
                <w:lang w:val="es-ES"/>
              </w:rPr>
              <w:t>PRESUPUESTO ORDINARIO (NO INCLUYE FONDOS 2.2</w:t>
            </w:r>
          </w:p>
          <w:p w14:paraId="730FD7FB" w14:textId="77777777" w:rsidR="000F3C9D" w:rsidRPr="00AD44BD" w:rsidRDefault="000F3C9D" w:rsidP="001629A2">
            <w:pPr>
              <w:spacing w:after="0" w:line="172" w:lineRule="exact"/>
              <w:rPr>
                <w:rFonts w:ascii="Calibri" w:hAnsi="Calibri" w:cs="Calibri"/>
                <w:sz w:val="18"/>
                <w:szCs w:val="18"/>
                <w:lang w:val="es-ES"/>
              </w:rPr>
            </w:pPr>
            <w:r w:rsidRPr="00AD44BD">
              <w:rPr>
                <w:rFonts w:ascii="Calibri" w:hAnsi="Calibri" w:cs="Calibri"/>
                <w:sz w:val="18"/>
                <w:szCs w:val="18"/>
                <w:lang w:val="es-ES"/>
              </w:rPr>
              <w:t>RDL)</w:t>
            </w:r>
          </w:p>
        </w:tc>
        <w:tc>
          <w:tcPr>
            <w:tcW w:w="745" w:type="dxa"/>
            <w:tcBorders>
              <w:left w:val="single" w:sz="4" w:space="0" w:color="000000"/>
              <w:right w:val="single" w:sz="4" w:space="0" w:color="000000"/>
            </w:tcBorders>
            <w:shd w:val="clear" w:color="auto" w:fill="BEBEBE"/>
          </w:tcPr>
          <w:p w14:paraId="41DDB756" w14:textId="77777777" w:rsidR="000F3C9D" w:rsidRPr="00AD44BD" w:rsidRDefault="000F3C9D" w:rsidP="001629A2">
            <w:pPr>
              <w:spacing w:after="0"/>
              <w:jc w:val="center"/>
              <w:rPr>
                <w:rFonts w:ascii="Calibri" w:hAnsi="Calibri" w:cs="Calibri"/>
                <w:sz w:val="18"/>
                <w:szCs w:val="18"/>
                <w:lang w:val="es-ES"/>
              </w:rPr>
            </w:pPr>
          </w:p>
          <w:p w14:paraId="71CF4185" w14:textId="77777777" w:rsidR="000F3C9D" w:rsidRPr="00AD44BD" w:rsidRDefault="000F3C9D" w:rsidP="001629A2">
            <w:pPr>
              <w:spacing w:before="125" w:after="0"/>
              <w:jc w:val="center"/>
              <w:rPr>
                <w:rFonts w:ascii="Calibri" w:hAnsi="Calibri" w:cs="Calibri"/>
                <w:sz w:val="18"/>
                <w:szCs w:val="18"/>
                <w:lang w:val="es-ES"/>
              </w:rPr>
            </w:pPr>
            <w:r w:rsidRPr="00AD44BD">
              <w:rPr>
                <w:rFonts w:ascii="Calibri" w:hAnsi="Calibri" w:cs="Calibri"/>
                <w:sz w:val="18"/>
                <w:szCs w:val="18"/>
                <w:lang w:val="es-ES"/>
              </w:rPr>
              <w:t>No</w:t>
            </w:r>
          </w:p>
        </w:tc>
        <w:tc>
          <w:tcPr>
            <w:tcW w:w="667" w:type="dxa"/>
            <w:tcBorders>
              <w:left w:val="single" w:sz="4" w:space="0" w:color="000000"/>
              <w:right w:val="single" w:sz="4" w:space="0" w:color="000000"/>
            </w:tcBorders>
            <w:shd w:val="clear" w:color="auto" w:fill="BEBEBE"/>
          </w:tcPr>
          <w:p w14:paraId="37117F02" w14:textId="77777777" w:rsidR="000F3C9D" w:rsidRPr="00AD44BD" w:rsidRDefault="000F3C9D" w:rsidP="001629A2">
            <w:pPr>
              <w:spacing w:after="0"/>
              <w:jc w:val="center"/>
              <w:rPr>
                <w:rFonts w:ascii="Calibri" w:hAnsi="Calibri" w:cs="Calibri"/>
                <w:sz w:val="18"/>
                <w:szCs w:val="18"/>
                <w:lang w:val="es-ES"/>
              </w:rPr>
            </w:pPr>
          </w:p>
          <w:p w14:paraId="35423496" w14:textId="77777777" w:rsidR="000F3C9D" w:rsidRPr="00AD44BD" w:rsidRDefault="000F3C9D" w:rsidP="001629A2">
            <w:pPr>
              <w:spacing w:before="125" w:after="0"/>
              <w:jc w:val="center"/>
              <w:rPr>
                <w:rFonts w:ascii="Calibri" w:hAnsi="Calibri" w:cs="Calibri"/>
                <w:sz w:val="18"/>
                <w:szCs w:val="18"/>
                <w:lang w:val="es-ES"/>
              </w:rPr>
            </w:pPr>
            <w:r w:rsidRPr="00AD44BD">
              <w:rPr>
                <w:rFonts w:ascii="Calibri" w:hAnsi="Calibri" w:cs="Calibri"/>
                <w:sz w:val="18"/>
                <w:szCs w:val="18"/>
                <w:lang w:val="es-ES"/>
              </w:rPr>
              <w:t>Sí</w:t>
            </w:r>
          </w:p>
        </w:tc>
        <w:tc>
          <w:tcPr>
            <w:tcW w:w="1054" w:type="dxa"/>
            <w:tcBorders>
              <w:left w:val="single" w:sz="4" w:space="0" w:color="000000"/>
              <w:right w:val="single" w:sz="4" w:space="0" w:color="000000"/>
            </w:tcBorders>
            <w:shd w:val="clear" w:color="auto" w:fill="BEBEBE"/>
          </w:tcPr>
          <w:p w14:paraId="47E8358F" w14:textId="77777777" w:rsidR="000F3C9D" w:rsidRPr="00AD44BD" w:rsidRDefault="000F3C9D" w:rsidP="001629A2">
            <w:pPr>
              <w:spacing w:after="0"/>
              <w:jc w:val="center"/>
              <w:rPr>
                <w:rFonts w:ascii="Calibri" w:hAnsi="Calibri" w:cs="Calibri"/>
                <w:sz w:val="18"/>
                <w:szCs w:val="18"/>
                <w:lang w:val="es-ES"/>
              </w:rPr>
            </w:pPr>
          </w:p>
          <w:p w14:paraId="325B8B56" w14:textId="77777777" w:rsidR="000F3C9D" w:rsidRPr="00AD44BD" w:rsidRDefault="000F3C9D" w:rsidP="001629A2">
            <w:pPr>
              <w:spacing w:before="125" w:after="0"/>
              <w:jc w:val="center"/>
              <w:rPr>
                <w:rFonts w:ascii="Calibri" w:hAnsi="Calibri" w:cs="Calibri"/>
                <w:b/>
                <w:sz w:val="18"/>
                <w:szCs w:val="18"/>
                <w:lang w:val="es-ES"/>
              </w:rPr>
            </w:pPr>
            <w:r w:rsidRPr="00AD44BD">
              <w:rPr>
                <w:rFonts w:ascii="Calibri" w:hAnsi="Calibri" w:cs="Calibri"/>
                <w:b/>
                <w:sz w:val="18"/>
                <w:szCs w:val="18"/>
                <w:lang w:val="es-ES"/>
              </w:rPr>
              <w:t>IG</w:t>
            </w:r>
          </w:p>
        </w:tc>
        <w:tc>
          <w:tcPr>
            <w:tcW w:w="938" w:type="dxa"/>
            <w:tcBorders>
              <w:left w:val="single" w:sz="4" w:space="0" w:color="000000"/>
              <w:right w:val="single" w:sz="4" w:space="0" w:color="000000"/>
            </w:tcBorders>
            <w:shd w:val="clear" w:color="auto" w:fill="BEBEBE"/>
          </w:tcPr>
          <w:p w14:paraId="7CFD3AA7" w14:textId="77777777" w:rsidR="000F3C9D" w:rsidRPr="00AD44BD" w:rsidRDefault="000F3C9D" w:rsidP="001629A2">
            <w:pPr>
              <w:spacing w:after="0"/>
              <w:jc w:val="center"/>
              <w:rPr>
                <w:rFonts w:ascii="Calibri" w:hAnsi="Calibri" w:cs="Calibri"/>
                <w:sz w:val="18"/>
                <w:szCs w:val="18"/>
                <w:lang w:val="es-ES"/>
              </w:rPr>
            </w:pPr>
          </w:p>
          <w:p w14:paraId="19C025C3" w14:textId="77777777" w:rsidR="000F3C9D" w:rsidRPr="00AD44BD" w:rsidRDefault="000F3C9D" w:rsidP="001629A2">
            <w:pPr>
              <w:spacing w:before="125" w:after="0"/>
              <w:jc w:val="center"/>
              <w:rPr>
                <w:rFonts w:ascii="Calibri" w:hAnsi="Calibri" w:cs="Calibri"/>
                <w:sz w:val="18"/>
                <w:szCs w:val="18"/>
                <w:lang w:val="es-ES"/>
              </w:rPr>
            </w:pPr>
            <w:r w:rsidRPr="00AD44BD">
              <w:rPr>
                <w:rFonts w:ascii="Calibri" w:hAnsi="Calibri" w:cs="Calibri"/>
                <w:sz w:val="18"/>
                <w:szCs w:val="18"/>
                <w:lang w:val="es-ES"/>
              </w:rPr>
              <w:t>No</w:t>
            </w:r>
          </w:p>
        </w:tc>
        <w:tc>
          <w:tcPr>
            <w:tcW w:w="1485" w:type="dxa"/>
            <w:tcBorders>
              <w:left w:val="single" w:sz="4" w:space="0" w:color="000000"/>
              <w:right w:val="single" w:sz="8" w:space="0" w:color="000000"/>
            </w:tcBorders>
            <w:shd w:val="clear" w:color="auto" w:fill="BEBEBE"/>
          </w:tcPr>
          <w:p w14:paraId="7B755E83" w14:textId="77777777" w:rsidR="000F3C9D" w:rsidRPr="00AD44BD" w:rsidRDefault="000F3C9D" w:rsidP="001629A2">
            <w:pPr>
              <w:spacing w:after="0"/>
              <w:jc w:val="center"/>
              <w:rPr>
                <w:rFonts w:ascii="Calibri" w:hAnsi="Calibri" w:cs="Calibri"/>
                <w:sz w:val="18"/>
                <w:szCs w:val="18"/>
                <w:lang w:val="es-ES"/>
              </w:rPr>
            </w:pPr>
          </w:p>
          <w:p w14:paraId="60B7BC07" w14:textId="77777777" w:rsidR="000F3C9D" w:rsidRPr="00AD44BD" w:rsidRDefault="000F3C9D" w:rsidP="001629A2">
            <w:pPr>
              <w:spacing w:before="125" w:after="0"/>
              <w:jc w:val="center"/>
              <w:rPr>
                <w:rFonts w:ascii="Calibri" w:hAnsi="Calibri" w:cs="Calibri"/>
                <w:b/>
                <w:sz w:val="18"/>
                <w:szCs w:val="18"/>
                <w:lang w:val="es-ES"/>
              </w:rPr>
            </w:pPr>
            <w:r w:rsidRPr="00AD44BD">
              <w:rPr>
                <w:rFonts w:ascii="Calibri" w:hAnsi="Calibri" w:cs="Calibri"/>
                <w:b/>
                <w:sz w:val="18"/>
                <w:szCs w:val="18"/>
                <w:lang w:val="es-ES"/>
              </w:rPr>
              <w:t>RG</w:t>
            </w:r>
          </w:p>
        </w:tc>
      </w:tr>
      <w:tr w:rsidR="000F3C9D" w:rsidRPr="00AD44BD" w14:paraId="1EC042CD" w14:textId="77777777" w:rsidTr="005B3717">
        <w:trPr>
          <w:trHeight w:val="878"/>
          <w:jc w:val="center"/>
        </w:trPr>
        <w:tc>
          <w:tcPr>
            <w:tcW w:w="1055" w:type="dxa"/>
            <w:tcBorders>
              <w:left w:val="single" w:sz="4" w:space="0" w:color="000000"/>
              <w:bottom w:val="single" w:sz="12" w:space="0" w:color="000000"/>
              <w:right w:val="single" w:sz="4" w:space="0" w:color="000000"/>
            </w:tcBorders>
            <w:shd w:val="clear" w:color="auto" w:fill="D9D9D9"/>
          </w:tcPr>
          <w:p w14:paraId="5AED192B" w14:textId="77777777" w:rsidR="000F3C9D" w:rsidRPr="00AD44BD" w:rsidRDefault="000F3C9D" w:rsidP="001629A2">
            <w:pPr>
              <w:spacing w:after="0"/>
              <w:jc w:val="center"/>
              <w:rPr>
                <w:rFonts w:ascii="Calibri" w:hAnsi="Calibri" w:cs="Calibri"/>
                <w:sz w:val="18"/>
                <w:szCs w:val="18"/>
                <w:lang w:val="es-ES"/>
              </w:rPr>
            </w:pPr>
          </w:p>
          <w:p w14:paraId="54EB5E83" w14:textId="77777777" w:rsidR="000F3C9D" w:rsidRPr="00AD44BD" w:rsidRDefault="000F3C9D" w:rsidP="001629A2">
            <w:pPr>
              <w:spacing w:before="125" w:after="0"/>
              <w:jc w:val="center"/>
              <w:rPr>
                <w:rFonts w:ascii="Calibri" w:hAnsi="Calibri" w:cs="Calibri"/>
                <w:sz w:val="18"/>
                <w:szCs w:val="18"/>
                <w:lang w:val="es-ES"/>
              </w:rPr>
            </w:pPr>
            <w:r w:rsidRPr="00AD44BD">
              <w:rPr>
                <w:rFonts w:ascii="Calibri" w:hAnsi="Calibri" w:cs="Calibri"/>
                <w:w w:val="91"/>
                <w:sz w:val="18"/>
                <w:szCs w:val="18"/>
                <w:lang w:val="es-ES"/>
              </w:rPr>
              <w:t>5</w:t>
            </w:r>
          </w:p>
        </w:tc>
        <w:tc>
          <w:tcPr>
            <w:tcW w:w="1442" w:type="dxa"/>
            <w:tcBorders>
              <w:left w:val="single" w:sz="4" w:space="0" w:color="000000"/>
              <w:bottom w:val="single" w:sz="12" w:space="0" w:color="000000"/>
              <w:right w:val="single" w:sz="4" w:space="0" w:color="000000"/>
            </w:tcBorders>
            <w:shd w:val="clear" w:color="auto" w:fill="D9D9D9"/>
          </w:tcPr>
          <w:p w14:paraId="6495A3E6" w14:textId="77777777" w:rsidR="000F3C9D" w:rsidRPr="00AD44BD" w:rsidRDefault="000F3C9D" w:rsidP="001629A2">
            <w:pPr>
              <w:spacing w:after="0"/>
              <w:jc w:val="center"/>
              <w:rPr>
                <w:rFonts w:ascii="Calibri" w:hAnsi="Calibri" w:cs="Calibri"/>
                <w:sz w:val="18"/>
                <w:szCs w:val="18"/>
                <w:lang w:val="es-ES"/>
              </w:rPr>
            </w:pPr>
          </w:p>
          <w:p w14:paraId="5BBDA65D" w14:textId="77777777" w:rsidR="000F3C9D" w:rsidRPr="00AD44BD" w:rsidRDefault="000F3C9D" w:rsidP="001629A2">
            <w:pPr>
              <w:spacing w:before="125" w:after="0"/>
              <w:jc w:val="center"/>
              <w:rPr>
                <w:rFonts w:ascii="Calibri" w:hAnsi="Calibri" w:cs="Calibri"/>
                <w:sz w:val="18"/>
                <w:szCs w:val="18"/>
                <w:lang w:val="es-ES"/>
              </w:rPr>
            </w:pPr>
            <w:r w:rsidRPr="00AD44BD">
              <w:rPr>
                <w:rFonts w:ascii="Calibri" w:hAnsi="Calibri" w:cs="Calibri"/>
                <w:sz w:val="18"/>
                <w:szCs w:val="18"/>
                <w:lang w:val="es-ES"/>
              </w:rPr>
              <w:t>No</w:t>
            </w:r>
          </w:p>
        </w:tc>
        <w:tc>
          <w:tcPr>
            <w:tcW w:w="1887" w:type="dxa"/>
            <w:tcBorders>
              <w:left w:val="single" w:sz="4" w:space="0" w:color="000000"/>
              <w:bottom w:val="single" w:sz="12" w:space="0" w:color="000000"/>
              <w:right w:val="single" w:sz="4" w:space="0" w:color="000000"/>
            </w:tcBorders>
            <w:shd w:val="clear" w:color="auto" w:fill="D9D9D9"/>
          </w:tcPr>
          <w:p w14:paraId="15A428A3" w14:textId="77777777" w:rsidR="000F3C9D" w:rsidRPr="00AD44BD" w:rsidRDefault="000F3C9D" w:rsidP="001629A2">
            <w:pPr>
              <w:spacing w:before="2" w:after="0" w:line="268" w:lineRule="auto"/>
              <w:rPr>
                <w:rFonts w:ascii="Calibri" w:hAnsi="Calibri" w:cs="Calibri"/>
                <w:sz w:val="18"/>
                <w:szCs w:val="18"/>
                <w:lang w:val="es-ES"/>
              </w:rPr>
            </w:pPr>
            <w:r w:rsidRPr="00AD44BD">
              <w:rPr>
                <w:rFonts w:ascii="Calibri" w:hAnsi="Calibri" w:cs="Calibri"/>
                <w:sz w:val="18"/>
                <w:szCs w:val="18"/>
                <w:lang w:val="es-ES"/>
              </w:rPr>
              <w:t xml:space="preserve">SÓLO FONDOS </w:t>
            </w:r>
            <w:r w:rsidRPr="00AD44BD">
              <w:rPr>
                <w:rFonts w:ascii="Calibri" w:hAnsi="Calibri" w:cs="Calibri"/>
                <w:w w:val="90"/>
                <w:sz w:val="18"/>
                <w:szCs w:val="18"/>
                <w:lang w:val="es-ES"/>
              </w:rPr>
              <w:t>PRESUPUESTO ORDINARIO (NO INCLUYE FONDOS 2.2</w:t>
            </w:r>
          </w:p>
          <w:p w14:paraId="55B7A970" w14:textId="77777777" w:rsidR="000F3C9D" w:rsidRPr="00AD44BD" w:rsidRDefault="000F3C9D" w:rsidP="001629A2">
            <w:pPr>
              <w:spacing w:after="0" w:line="159" w:lineRule="exact"/>
              <w:rPr>
                <w:rFonts w:ascii="Calibri" w:hAnsi="Calibri" w:cs="Calibri"/>
                <w:sz w:val="18"/>
                <w:szCs w:val="18"/>
                <w:lang w:val="es-ES"/>
              </w:rPr>
            </w:pPr>
            <w:r w:rsidRPr="00AD44BD">
              <w:rPr>
                <w:rFonts w:ascii="Calibri" w:hAnsi="Calibri" w:cs="Calibri"/>
                <w:sz w:val="18"/>
                <w:szCs w:val="18"/>
                <w:lang w:val="es-ES"/>
              </w:rPr>
              <w:t>RDL)</w:t>
            </w:r>
          </w:p>
        </w:tc>
        <w:tc>
          <w:tcPr>
            <w:tcW w:w="745" w:type="dxa"/>
            <w:tcBorders>
              <w:left w:val="single" w:sz="4" w:space="0" w:color="000000"/>
              <w:bottom w:val="single" w:sz="12" w:space="0" w:color="000000"/>
              <w:right w:val="single" w:sz="4" w:space="0" w:color="000000"/>
            </w:tcBorders>
            <w:shd w:val="clear" w:color="auto" w:fill="D9D9D9"/>
          </w:tcPr>
          <w:p w14:paraId="01EC1EAF" w14:textId="77777777" w:rsidR="000F3C9D" w:rsidRPr="00AD44BD" w:rsidRDefault="000F3C9D" w:rsidP="001629A2">
            <w:pPr>
              <w:spacing w:after="0"/>
              <w:jc w:val="center"/>
              <w:rPr>
                <w:rFonts w:ascii="Calibri" w:hAnsi="Calibri" w:cs="Calibri"/>
                <w:sz w:val="18"/>
                <w:szCs w:val="18"/>
                <w:lang w:val="es-ES"/>
              </w:rPr>
            </w:pPr>
          </w:p>
          <w:p w14:paraId="5A61CFC0" w14:textId="77777777" w:rsidR="000F3C9D" w:rsidRPr="00AD44BD" w:rsidRDefault="000F3C9D" w:rsidP="001629A2">
            <w:pPr>
              <w:spacing w:before="125" w:after="0"/>
              <w:jc w:val="center"/>
              <w:rPr>
                <w:rFonts w:ascii="Calibri" w:hAnsi="Calibri" w:cs="Calibri"/>
                <w:sz w:val="18"/>
                <w:szCs w:val="18"/>
                <w:lang w:val="es-ES"/>
              </w:rPr>
            </w:pPr>
            <w:r w:rsidRPr="00AD44BD">
              <w:rPr>
                <w:rFonts w:ascii="Calibri" w:hAnsi="Calibri" w:cs="Calibri"/>
                <w:sz w:val="18"/>
                <w:szCs w:val="18"/>
                <w:lang w:val="es-ES"/>
              </w:rPr>
              <w:t>No</w:t>
            </w:r>
          </w:p>
        </w:tc>
        <w:tc>
          <w:tcPr>
            <w:tcW w:w="667" w:type="dxa"/>
            <w:tcBorders>
              <w:left w:val="single" w:sz="4" w:space="0" w:color="000000"/>
              <w:bottom w:val="single" w:sz="12" w:space="0" w:color="000000"/>
              <w:right w:val="single" w:sz="4" w:space="0" w:color="000000"/>
            </w:tcBorders>
            <w:shd w:val="clear" w:color="auto" w:fill="D9D9D9"/>
          </w:tcPr>
          <w:p w14:paraId="756BF116" w14:textId="77777777" w:rsidR="000F3C9D" w:rsidRPr="00AD44BD" w:rsidRDefault="000F3C9D" w:rsidP="001629A2">
            <w:pPr>
              <w:spacing w:after="0"/>
              <w:jc w:val="center"/>
              <w:rPr>
                <w:rFonts w:ascii="Calibri" w:hAnsi="Calibri" w:cs="Calibri"/>
                <w:sz w:val="18"/>
                <w:szCs w:val="18"/>
                <w:lang w:val="es-ES"/>
              </w:rPr>
            </w:pPr>
          </w:p>
          <w:p w14:paraId="490CBEE5" w14:textId="77777777" w:rsidR="000F3C9D" w:rsidRPr="00AD44BD" w:rsidRDefault="000F3C9D" w:rsidP="001629A2">
            <w:pPr>
              <w:spacing w:before="125" w:after="0"/>
              <w:jc w:val="center"/>
              <w:rPr>
                <w:rFonts w:ascii="Calibri" w:hAnsi="Calibri" w:cs="Calibri"/>
                <w:sz w:val="18"/>
                <w:szCs w:val="18"/>
                <w:lang w:val="es-ES"/>
              </w:rPr>
            </w:pPr>
            <w:r w:rsidRPr="00AD44BD">
              <w:rPr>
                <w:rFonts w:ascii="Calibri" w:hAnsi="Calibri" w:cs="Calibri"/>
                <w:sz w:val="18"/>
                <w:szCs w:val="18"/>
                <w:lang w:val="es-ES"/>
              </w:rPr>
              <w:t>No</w:t>
            </w:r>
          </w:p>
        </w:tc>
        <w:tc>
          <w:tcPr>
            <w:tcW w:w="1054" w:type="dxa"/>
            <w:tcBorders>
              <w:left w:val="single" w:sz="4" w:space="0" w:color="000000"/>
              <w:bottom w:val="single" w:sz="12" w:space="0" w:color="000000"/>
              <w:right w:val="single" w:sz="4" w:space="0" w:color="000000"/>
            </w:tcBorders>
            <w:shd w:val="clear" w:color="auto" w:fill="D9D9D9"/>
          </w:tcPr>
          <w:p w14:paraId="0904323C" w14:textId="77777777" w:rsidR="000F3C9D" w:rsidRPr="00AD44BD" w:rsidRDefault="000F3C9D" w:rsidP="001629A2">
            <w:pPr>
              <w:spacing w:after="0"/>
              <w:jc w:val="center"/>
              <w:rPr>
                <w:rFonts w:ascii="Calibri" w:hAnsi="Calibri" w:cs="Calibri"/>
                <w:sz w:val="18"/>
                <w:szCs w:val="18"/>
                <w:lang w:val="es-ES"/>
              </w:rPr>
            </w:pPr>
          </w:p>
          <w:p w14:paraId="0107CF83" w14:textId="77777777" w:rsidR="000F3C9D" w:rsidRPr="00AD44BD" w:rsidRDefault="000F3C9D" w:rsidP="001629A2">
            <w:pPr>
              <w:spacing w:before="125" w:after="0"/>
              <w:jc w:val="center"/>
              <w:rPr>
                <w:rFonts w:ascii="Calibri" w:hAnsi="Calibri" w:cs="Calibri"/>
                <w:sz w:val="18"/>
                <w:szCs w:val="18"/>
                <w:lang w:val="es-ES"/>
              </w:rPr>
            </w:pPr>
            <w:r w:rsidRPr="00AD44BD">
              <w:rPr>
                <w:rFonts w:ascii="Calibri" w:hAnsi="Calibri" w:cs="Calibri"/>
                <w:sz w:val="18"/>
                <w:szCs w:val="18"/>
                <w:lang w:val="es-ES"/>
              </w:rPr>
              <w:t>ID</w:t>
            </w:r>
          </w:p>
        </w:tc>
        <w:tc>
          <w:tcPr>
            <w:tcW w:w="938" w:type="dxa"/>
            <w:tcBorders>
              <w:left w:val="single" w:sz="4" w:space="0" w:color="000000"/>
              <w:bottom w:val="single" w:sz="12" w:space="0" w:color="000000"/>
              <w:right w:val="single" w:sz="4" w:space="0" w:color="000000"/>
            </w:tcBorders>
            <w:shd w:val="clear" w:color="auto" w:fill="D9D9D9"/>
          </w:tcPr>
          <w:p w14:paraId="23B09268" w14:textId="77777777" w:rsidR="000F3C9D" w:rsidRPr="00AD44BD" w:rsidRDefault="000F3C9D" w:rsidP="001629A2">
            <w:pPr>
              <w:spacing w:after="0"/>
              <w:jc w:val="center"/>
              <w:rPr>
                <w:rFonts w:ascii="Calibri" w:hAnsi="Calibri" w:cs="Calibri"/>
                <w:sz w:val="18"/>
                <w:szCs w:val="18"/>
                <w:lang w:val="es-ES"/>
              </w:rPr>
            </w:pPr>
          </w:p>
          <w:p w14:paraId="47ED7400" w14:textId="77777777" w:rsidR="000F3C9D" w:rsidRPr="00AD44BD" w:rsidRDefault="000F3C9D" w:rsidP="001629A2">
            <w:pPr>
              <w:spacing w:before="125" w:after="0"/>
              <w:jc w:val="center"/>
              <w:rPr>
                <w:rFonts w:ascii="Calibri" w:hAnsi="Calibri" w:cs="Calibri"/>
                <w:sz w:val="18"/>
                <w:szCs w:val="18"/>
                <w:lang w:val="es-ES"/>
              </w:rPr>
            </w:pPr>
            <w:r w:rsidRPr="00AD44BD">
              <w:rPr>
                <w:rFonts w:ascii="Calibri" w:hAnsi="Calibri" w:cs="Calibri"/>
                <w:sz w:val="18"/>
                <w:szCs w:val="18"/>
                <w:lang w:val="es-ES"/>
              </w:rPr>
              <w:t>No</w:t>
            </w:r>
          </w:p>
        </w:tc>
        <w:tc>
          <w:tcPr>
            <w:tcW w:w="1485" w:type="dxa"/>
            <w:tcBorders>
              <w:left w:val="single" w:sz="4" w:space="0" w:color="000000"/>
              <w:bottom w:val="single" w:sz="12" w:space="0" w:color="000000"/>
              <w:right w:val="single" w:sz="8" w:space="0" w:color="000000"/>
            </w:tcBorders>
            <w:shd w:val="clear" w:color="auto" w:fill="D9D9D9"/>
          </w:tcPr>
          <w:p w14:paraId="7B880FA2" w14:textId="77777777" w:rsidR="000F3C9D" w:rsidRPr="00AD44BD" w:rsidRDefault="000F3C9D" w:rsidP="001629A2">
            <w:pPr>
              <w:spacing w:after="0"/>
              <w:jc w:val="center"/>
              <w:rPr>
                <w:rFonts w:ascii="Calibri" w:hAnsi="Calibri" w:cs="Calibri"/>
                <w:sz w:val="18"/>
                <w:szCs w:val="18"/>
                <w:lang w:val="es-ES"/>
              </w:rPr>
            </w:pPr>
          </w:p>
          <w:p w14:paraId="2DCCA41A" w14:textId="77777777" w:rsidR="000F3C9D" w:rsidRPr="00AD44BD" w:rsidRDefault="000F3C9D" w:rsidP="001629A2">
            <w:pPr>
              <w:spacing w:before="125" w:after="0"/>
              <w:jc w:val="center"/>
              <w:rPr>
                <w:rFonts w:ascii="Calibri" w:hAnsi="Calibri" w:cs="Calibri"/>
                <w:sz w:val="18"/>
                <w:szCs w:val="18"/>
                <w:lang w:val="es-ES"/>
              </w:rPr>
            </w:pPr>
            <w:r w:rsidRPr="00AD44BD">
              <w:rPr>
                <w:rFonts w:ascii="Calibri" w:hAnsi="Calibri" w:cs="Calibri"/>
                <w:sz w:val="18"/>
                <w:szCs w:val="18"/>
                <w:lang w:val="es-ES"/>
              </w:rPr>
              <w:t>RB</w:t>
            </w:r>
          </w:p>
        </w:tc>
      </w:tr>
    </w:tbl>
    <w:p w14:paraId="50CF85A4" w14:textId="77777777" w:rsidR="000F3C9D" w:rsidRPr="00AD44BD" w:rsidRDefault="000F3C9D" w:rsidP="000F3C9D">
      <w:pPr>
        <w:widowControl w:val="0"/>
        <w:autoSpaceDE w:val="0"/>
        <w:autoSpaceDN w:val="0"/>
        <w:spacing w:before="92" w:after="0" w:line="268" w:lineRule="auto"/>
        <w:jc w:val="both"/>
        <w:rPr>
          <w:rFonts w:ascii="Calibri" w:eastAsia="Calibri" w:hAnsi="Calibri" w:cs="Calibri"/>
          <w:sz w:val="18"/>
          <w:szCs w:val="18"/>
          <w:lang w:val="es-ES" w:eastAsia="en-US"/>
        </w:rPr>
      </w:pPr>
      <w:r w:rsidRPr="00AD44BD">
        <w:rPr>
          <w:rFonts w:ascii="Calibri" w:eastAsia="Calibri" w:hAnsi="Calibri" w:cs="Calibri"/>
          <w:b/>
          <w:i/>
          <w:w w:val="90"/>
          <w:sz w:val="18"/>
          <w:szCs w:val="18"/>
          <w:lang w:val="es-ES" w:eastAsia="en-US"/>
        </w:rPr>
        <w:t xml:space="preserve">Abreviaturas: </w:t>
      </w:r>
      <w:r w:rsidRPr="00AD44BD">
        <w:rPr>
          <w:rFonts w:ascii="Calibri" w:eastAsia="Calibri" w:hAnsi="Calibri" w:cs="Calibri"/>
          <w:b/>
          <w:w w:val="90"/>
          <w:sz w:val="18"/>
          <w:szCs w:val="18"/>
          <w:lang w:val="es-ES" w:eastAsia="en-US"/>
        </w:rPr>
        <w:t xml:space="preserve">RDL </w:t>
      </w:r>
      <w:r w:rsidRPr="00AD44BD">
        <w:rPr>
          <w:rFonts w:ascii="Calibri" w:eastAsia="Calibri" w:hAnsi="Calibri" w:cs="Calibri"/>
          <w:w w:val="90"/>
          <w:sz w:val="18"/>
          <w:szCs w:val="18"/>
          <w:lang w:val="es-ES" w:eastAsia="en-US"/>
        </w:rPr>
        <w:t xml:space="preserve">(RD-ley 36/2020); </w:t>
      </w:r>
      <w:r w:rsidRPr="00AD44BD">
        <w:rPr>
          <w:rFonts w:ascii="Calibri" w:eastAsia="Calibri" w:hAnsi="Calibri" w:cs="Calibri"/>
          <w:b/>
          <w:w w:val="90"/>
          <w:sz w:val="18"/>
          <w:szCs w:val="18"/>
          <w:lang w:val="es-ES" w:eastAsia="en-US"/>
        </w:rPr>
        <w:t xml:space="preserve">MRR </w:t>
      </w:r>
      <w:r w:rsidRPr="00AD44BD">
        <w:rPr>
          <w:rFonts w:ascii="Calibri" w:eastAsia="Calibri" w:hAnsi="Calibri" w:cs="Calibri"/>
          <w:w w:val="90"/>
          <w:sz w:val="18"/>
          <w:szCs w:val="18"/>
          <w:lang w:val="es-ES" w:eastAsia="en-US"/>
        </w:rPr>
        <w:t xml:space="preserve">(Mecanismo de Recuperación y Resiliencia); </w:t>
      </w:r>
      <w:r w:rsidRPr="00AD44BD">
        <w:rPr>
          <w:rFonts w:ascii="Calibri" w:eastAsia="Calibri" w:hAnsi="Calibri" w:cs="Calibri"/>
          <w:b/>
          <w:w w:val="90"/>
          <w:sz w:val="18"/>
          <w:szCs w:val="18"/>
          <w:lang w:val="es-ES" w:eastAsia="en-US"/>
        </w:rPr>
        <w:t xml:space="preserve">React-EU </w:t>
      </w:r>
      <w:r w:rsidRPr="00AD44BD">
        <w:rPr>
          <w:rFonts w:ascii="Calibri" w:eastAsia="Calibri" w:hAnsi="Calibri" w:cs="Calibri"/>
          <w:w w:val="90"/>
          <w:sz w:val="18"/>
          <w:szCs w:val="18"/>
          <w:lang w:val="es-ES" w:eastAsia="en-US"/>
        </w:rPr>
        <w:t xml:space="preserve">(Ayuda a la recuperación para la cohesión y los territorios de Europa); </w:t>
      </w:r>
      <w:r w:rsidRPr="00AD44BD">
        <w:rPr>
          <w:rFonts w:ascii="Calibri" w:eastAsia="Calibri" w:hAnsi="Calibri" w:cs="Calibri"/>
          <w:b/>
          <w:w w:val="90"/>
          <w:sz w:val="18"/>
          <w:szCs w:val="18"/>
          <w:lang w:val="es-ES" w:eastAsia="en-US"/>
        </w:rPr>
        <w:t xml:space="preserve">LGP </w:t>
      </w:r>
      <w:r w:rsidRPr="00AD44BD">
        <w:rPr>
          <w:rFonts w:ascii="Calibri" w:eastAsia="Calibri" w:hAnsi="Calibri" w:cs="Calibri"/>
          <w:w w:val="90"/>
          <w:sz w:val="18"/>
          <w:szCs w:val="18"/>
          <w:lang w:val="es-ES" w:eastAsia="en-US"/>
        </w:rPr>
        <w:t xml:space="preserve">(Ley General Presupuestaria); </w:t>
      </w:r>
      <w:r w:rsidRPr="00AD44BD">
        <w:rPr>
          <w:rFonts w:ascii="Calibri" w:eastAsia="Calibri" w:hAnsi="Calibri" w:cs="Calibri"/>
          <w:b/>
          <w:w w:val="90"/>
          <w:sz w:val="18"/>
          <w:szCs w:val="18"/>
          <w:lang w:val="es-ES" w:eastAsia="en-US"/>
        </w:rPr>
        <w:t xml:space="preserve">IG </w:t>
      </w:r>
      <w:r w:rsidRPr="00AD44BD">
        <w:rPr>
          <w:rFonts w:ascii="Calibri" w:eastAsia="Calibri" w:hAnsi="Calibri" w:cs="Calibri"/>
          <w:w w:val="90"/>
          <w:sz w:val="18"/>
          <w:szCs w:val="18"/>
          <w:lang w:val="es-ES" w:eastAsia="en-US"/>
        </w:rPr>
        <w:t xml:space="preserve">(Interventor general); </w:t>
      </w:r>
      <w:r w:rsidRPr="00AD44BD">
        <w:rPr>
          <w:rFonts w:ascii="Calibri" w:eastAsia="Calibri" w:hAnsi="Calibri" w:cs="Calibri"/>
          <w:b/>
          <w:w w:val="90"/>
          <w:sz w:val="18"/>
          <w:szCs w:val="18"/>
          <w:lang w:val="es-ES" w:eastAsia="en-US"/>
        </w:rPr>
        <w:t xml:space="preserve">ID </w:t>
      </w:r>
      <w:r w:rsidRPr="00AD44BD">
        <w:rPr>
          <w:rFonts w:ascii="Calibri" w:eastAsia="Calibri" w:hAnsi="Calibri" w:cs="Calibri"/>
          <w:w w:val="90"/>
          <w:sz w:val="18"/>
          <w:szCs w:val="18"/>
          <w:lang w:val="es-ES" w:eastAsia="en-US"/>
        </w:rPr>
        <w:t xml:space="preserve">(Interventor delegado); </w:t>
      </w:r>
      <w:r w:rsidRPr="00AD44BD">
        <w:rPr>
          <w:rFonts w:ascii="Calibri" w:eastAsia="Calibri" w:hAnsi="Calibri" w:cs="Calibri"/>
          <w:b/>
          <w:w w:val="90"/>
          <w:sz w:val="18"/>
          <w:szCs w:val="18"/>
          <w:lang w:val="es-ES" w:eastAsia="en-US"/>
        </w:rPr>
        <w:t xml:space="preserve">FI </w:t>
      </w:r>
      <w:r w:rsidRPr="00AD44BD">
        <w:rPr>
          <w:rFonts w:ascii="Calibri" w:eastAsia="Calibri" w:hAnsi="Calibri" w:cs="Calibri"/>
          <w:w w:val="90"/>
          <w:sz w:val="18"/>
          <w:szCs w:val="18"/>
          <w:lang w:val="es-ES" w:eastAsia="en-US"/>
        </w:rPr>
        <w:t>(Función interventora).</w:t>
      </w:r>
    </w:p>
    <w:p w14:paraId="4446D63F" w14:textId="77777777" w:rsidR="000F3C9D" w:rsidRPr="00AD44BD" w:rsidRDefault="000F3C9D" w:rsidP="000F3C9D">
      <w:pPr>
        <w:widowControl w:val="0"/>
        <w:autoSpaceDE w:val="0"/>
        <w:autoSpaceDN w:val="0"/>
        <w:spacing w:before="44" w:after="0" w:line="268" w:lineRule="auto"/>
        <w:jc w:val="both"/>
        <w:rPr>
          <w:rFonts w:ascii="Calibri" w:eastAsia="Calibri" w:hAnsi="Calibri" w:cs="Calibri"/>
          <w:sz w:val="18"/>
          <w:szCs w:val="18"/>
          <w:lang w:val="es-ES" w:eastAsia="en-US"/>
        </w:rPr>
      </w:pPr>
      <w:r w:rsidRPr="00AD44BD">
        <w:rPr>
          <w:rFonts w:ascii="Calibri" w:eastAsia="Calibri" w:hAnsi="Calibri" w:cs="Calibri"/>
          <w:b/>
          <w:w w:val="90"/>
          <w:sz w:val="18"/>
          <w:szCs w:val="18"/>
          <w:lang w:val="es-ES" w:eastAsia="en-US"/>
        </w:rPr>
        <w:t xml:space="preserve">(*) </w:t>
      </w:r>
      <w:r w:rsidRPr="00AD44BD">
        <w:rPr>
          <w:rFonts w:ascii="Calibri" w:eastAsia="Calibri" w:hAnsi="Calibri" w:cs="Calibri"/>
          <w:w w:val="90"/>
          <w:sz w:val="18"/>
          <w:szCs w:val="18"/>
          <w:lang w:val="es-ES" w:eastAsia="en-US"/>
        </w:rPr>
        <w:t xml:space="preserve">La aplicación del artículo 59 implicará que no sea exigible en ningún caso la autorización del 74.5 de la LGP. En los casos en los que no se aplique el artículo 59, la autorización del 74.5 de la LGP resulta exigible cuando el importe del gasto de los órganos de los departamentos ministeriales, de sus organismos autónomos y de las entidades gestoras y servicios comunes de la Seguridad Social sea superior a 12 millones de </w:t>
      </w:r>
      <w:r w:rsidRPr="00AD44BD">
        <w:rPr>
          <w:rFonts w:ascii="Calibri" w:eastAsia="Calibri" w:hAnsi="Calibri" w:cs="Calibri"/>
          <w:sz w:val="18"/>
          <w:szCs w:val="18"/>
          <w:lang w:val="es-ES" w:eastAsia="en-US"/>
        </w:rPr>
        <w:t>euros.</w:t>
      </w:r>
    </w:p>
    <w:p w14:paraId="5041971E" w14:textId="43EA967B" w:rsidR="000F3C9D" w:rsidRPr="00AD44BD" w:rsidRDefault="000F3C9D" w:rsidP="001629A2">
      <w:pPr>
        <w:widowControl w:val="0"/>
        <w:autoSpaceDE w:val="0"/>
        <w:autoSpaceDN w:val="0"/>
        <w:spacing w:after="0" w:line="184" w:lineRule="exact"/>
        <w:jc w:val="both"/>
        <w:rPr>
          <w:rFonts w:ascii="Calibri" w:eastAsia="Calibri" w:hAnsi="Calibri" w:cs="Calibri"/>
          <w:sz w:val="18"/>
          <w:szCs w:val="18"/>
          <w:lang w:val="es-ES" w:eastAsia="en-US"/>
        </w:rPr>
      </w:pPr>
      <w:r w:rsidRPr="00AD44BD">
        <w:rPr>
          <w:rFonts w:ascii="Calibri" w:eastAsia="Calibri" w:hAnsi="Calibri" w:cs="Calibri"/>
          <w:b/>
          <w:w w:val="90"/>
          <w:sz w:val="18"/>
          <w:szCs w:val="18"/>
          <w:lang w:val="es-ES" w:eastAsia="en-US"/>
        </w:rPr>
        <w:t xml:space="preserve">(**) Sí </w:t>
      </w:r>
      <w:r w:rsidRPr="00AD44BD">
        <w:rPr>
          <w:rFonts w:ascii="Calibri" w:eastAsia="Calibri" w:hAnsi="Calibri" w:cs="Calibri"/>
          <w:w w:val="90"/>
          <w:sz w:val="18"/>
          <w:szCs w:val="18"/>
          <w:lang w:val="es-ES" w:eastAsia="en-US"/>
        </w:rPr>
        <w:t>(lleva implícito que "No resulta aplicable artículo 59 RDL y el importe del gasto de los órganos de los departamentos ministeriales, de sus</w:t>
      </w:r>
      <w:r w:rsidR="001629A2">
        <w:rPr>
          <w:rFonts w:ascii="Calibri" w:eastAsia="Calibri" w:hAnsi="Calibri" w:cs="Calibri"/>
          <w:sz w:val="18"/>
          <w:szCs w:val="18"/>
          <w:lang w:val="es-ES" w:eastAsia="en-US"/>
        </w:rPr>
        <w:t xml:space="preserve"> </w:t>
      </w:r>
      <w:r w:rsidRPr="00AD44BD">
        <w:rPr>
          <w:rFonts w:ascii="Calibri" w:eastAsia="Calibri" w:hAnsi="Calibri" w:cs="Calibri"/>
          <w:w w:val="90"/>
          <w:sz w:val="18"/>
          <w:szCs w:val="18"/>
          <w:lang w:val="es-ES" w:eastAsia="en-US"/>
        </w:rPr>
        <w:t xml:space="preserve">organismos autónomos y de las entidades gestoras y servicios comunes de la Seguridad Social supera los 12 millones de euros"); </w:t>
      </w:r>
      <w:r w:rsidRPr="00AD44BD">
        <w:rPr>
          <w:rFonts w:ascii="Calibri" w:eastAsia="Calibri" w:hAnsi="Calibri" w:cs="Calibri"/>
          <w:b/>
          <w:w w:val="90"/>
          <w:sz w:val="18"/>
          <w:szCs w:val="18"/>
          <w:lang w:val="es-ES" w:eastAsia="en-US"/>
        </w:rPr>
        <w:t xml:space="preserve">No </w:t>
      </w:r>
      <w:r w:rsidRPr="00AD44BD">
        <w:rPr>
          <w:rFonts w:ascii="Calibri" w:eastAsia="Calibri" w:hAnsi="Calibri" w:cs="Calibri"/>
          <w:w w:val="90"/>
          <w:sz w:val="18"/>
          <w:szCs w:val="18"/>
          <w:lang w:val="es-ES" w:eastAsia="en-US"/>
        </w:rPr>
        <w:t xml:space="preserve">(ya sea porque "resulte aplicable artículo 59 RDL" o bien, porque "no resultando aplicable artículo 59 RDL, el importe el gasto de dichos órganos no supera </w:t>
      </w:r>
      <w:r w:rsidRPr="00AD44BD">
        <w:rPr>
          <w:rFonts w:ascii="Calibri" w:eastAsia="Calibri" w:hAnsi="Calibri" w:cs="Calibri"/>
          <w:sz w:val="18"/>
          <w:szCs w:val="18"/>
          <w:lang w:val="es-ES" w:eastAsia="en-US"/>
        </w:rPr>
        <w:t>los 12 millones de euros").</w:t>
      </w:r>
    </w:p>
    <w:p w14:paraId="7F4F2C3E" w14:textId="77777777" w:rsidR="000F3C9D" w:rsidRPr="00AD44BD" w:rsidRDefault="000F3C9D" w:rsidP="000F3C9D">
      <w:pPr>
        <w:widowControl w:val="0"/>
        <w:autoSpaceDE w:val="0"/>
        <w:autoSpaceDN w:val="0"/>
        <w:spacing w:before="110" w:after="0"/>
        <w:jc w:val="both"/>
        <w:rPr>
          <w:rFonts w:ascii="Calibri" w:eastAsia="Calibri" w:hAnsi="Calibri" w:cs="Calibri"/>
          <w:sz w:val="18"/>
          <w:szCs w:val="18"/>
          <w:lang w:val="es-ES" w:eastAsia="en-US"/>
        </w:rPr>
      </w:pPr>
      <w:r w:rsidRPr="00AD44BD">
        <w:rPr>
          <w:rFonts w:ascii="Calibri" w:eastAsia="Calibri" w:hAnsi="Calibri" w:cs="Calibri"/>
          <w:b/>
          <w:w w:val="90"/>
          <w:sz w:val="18"/>
          <w:szCs w:val="18"/>
          <w:lang w:val="es-ES" w:eastAsia="en-US"/>
        </w:rPr>
        <w:t xml:space="preserve">(***) No </w:t>
      </w:r>
      <w:r w:rsidRPr="00AD44BD">
        <w:rPr>
          <w:rFonts w:ascii="Calibri" w:eastAsia="Calibri" w:hAnsi="Calibri" w:cs="Calibri"/>
          <w:w w:val="90"/>
          <w:sz w:val="18"/>
          <w:szCs w:val="18"/>
          <w:lang w:val="es-ES" w:eastAsia="en-US"/>
        </w:rPr>
        <w:t>(ya sea porque no hay fondos MRR o REACT-EU, o porque dichos fondos se aportan por entes no sujetos a FI).</w:t>
      </w:r>
    </w:p>
    <w:p w14:paraId="1B613844" w14:textId="77777777" w:rsidR="000F3C9D" w:rsidRPr="00AD44BD" w:rsidRDefault="000F3C9D" w:rsidP="000F3C9D">
      <w:pPr>
        <w:widowControl w:val="0"/>
        <w:autoSpaceDE w:val="0"/>
        <w:autoSpaceDN w:val="0"/>
        <w:spacing w:before="101" w:after="0" w:line="268" w:lineRule="auto"/>
        <w:jc w:val="both"/>
        <w:rPr>
          <w:rFonts w:ascii="Calibri" w:eastAsia="Calibri" w:hAnsi="Calibri" w:cs="Calibri"/>
          <w:sz w:val="18"/>
          <w:szCs w:val="18"/>
          <w:lang w:val="es-ES" w:eastAsia="en-US"/>
        </w:rPr>
      </w:pPr>
      <w:r w:rsidRPr="00AD44BD">
        <w:rPr>
          <w:rFonts w:ascii="Calibri" w:eastAsia="Calibri" w:hAnsi="Calibri" w:cs="Calibri"/>
          <w:b/>
          <w:w w:val="90"/>
          <w:sz w:val="18"/>
          <w:szCs w:val="18"/>
          <w:lang w:val="es-ES" w:eastAsia="en-US"/>
        </w:rPr>
        <w:t>(****) RB</w:t>
      </w:r>
      <w:r w:rsidRPr="00AD44BD">
        <w:rPr>
          <w:rFonts w:ascii="Calibri" w:eastAsia="Calibri" w:hAnsi="Calibri" w:cs="Calibri"/>
          <w:w w:val="90"/>
          <w:sz w:val="18"/>
          <w:szCs w:val="18"/>
          <w:lang w:val="es-ES" w:eastAsia="en-US"/>
        </w:rPr>
        <w:t>, requisitos básicos establecidos en el ACM vigente que resulten de aplicación de acuerdo con las especialidades establecidas</w:t>
      </w:r>
      <w:r w:rsidRPr="00AD44BD">
        <w:rPr>
          <w:rFonts w:ascii="Calibri" w:eastAsia="Calibri" w:hAnsi="Calibri" w:cs="Calibri"/>
          <w:sz w:val="18"/>
          <w:szCs w:val="18"/>
          <w:lang w:val="es-ES" w:eastAsia="en-US"/>
        </w:rPr>
        <w:t xml:space="preserve"> </w:t>
      </w:r>
      <w:r w:rsidRPr="00AD44BD">
        <w:rPr>
          <w:rFonts w:ascii="Calibri" w:eastAsia="Calibri" w:hAnsi="Calibri" w:cs="Calibri"/>
          <w:w w:val="90"/>
          <w:sz w:val="18"/>
          <w:szCs w:val="18"/>
          <w:lang w:val="es-ES" w:eastAsia="en-US"/>
        </w:rPr>
        <w:t xml:space="preserve">en el RD- </w:t>
      </w:r>
      <w:r w:rsidRPr="00AD44BD">
        <w:rPr>
          <w:rFonts w:ascii="Calibri" w:eastAsia="Calibri" w:hAnsi="Calibri" w:cs="Calibri"/>
          <w:sz w:val="18"/>
          <w:szCs w:val="18"/>
          <w:lang w:val="es-ES" w:eastAsia="en-US"/>
        </w:rPr>
        <w:t>ley 36/2020.</w:t>
      </w:r>
    </w:p>
    <w:p w14:paraId="7BB85859" w14:textId="77777777" w:rsidR="000F3C9D" w:rsidRPr="000F3C9D" w:rsidRDefault="000F3C9D" w:rsidP="000F3C9D">
      <w:pPr>
        <w:widowControl w:val="0"/>
        <w:autoSpaceDE w:val="0"/>
        <w:autoSpaceDN w:val="0"/>
        <w:spacing w:before="11" w:after="0"/>
        <w:jc w:val="both"/>
        <w:rPr>
          <w:rFonts w:ascii="Calibri" w:eastAsia="Calibri" w:hAnsi="Calibri" w:cs="Calibri"/>
          <w:lang w:val="es-ES" w:eastAsia="en-US"/>
        </w:rPr>
      </w:pPr>
    </w:p>
    <w:p w14:paraId="6A2251C1" w14:textId="77777777" w:rsidR="000F3C9D" w:rsidRPr="001629A2" w:rsidRDefault="000F3C9D" w:rsidP="001629A2">
      <w:pPr>
        <w:widowControl w:val="0"/>
        <w:numPr>
          <w:ilvl w:val="0"/>
          <w:numId w:val="8"/>
        </w:numPr>
        <w:autoSpaceDE w:val="0"/>
        <w:autoSpaceDN w:val="0"/>
        <w:spacing w:before="52" w:after="0" w:line="295" w:lineRule="auto"/>
        <w:jc w:val="both"/>
        <w:rPr>
          <w:rFonts w:ascii="Calibri" w:eastAsia="Calibri" w:hAnsi="Calibri" w:cs="Calibri"/>
          <w:b/>
          <w:lang w:val="es-ES" w:eastAsia="en-US"/>
        </w:rPr>
      </w:pPr>
      <w:r w:rsidRPr="001629A2">
        <w:rPr>
          <w:rFonts w:ascii="Calibri" w:eastAsia="Calibri" w:hAnsi="Calibri" w:cs="Calibri"/>
          <w:b/>
          <w:lang w:val="es-ES" w:eastAsia="en-US"/>
        </w:rPr>
        <w:t>ESPECIALIDADES ESTABLECIDAS EN EL RD-LEY 36/2020 PARA LOS EXPEDIENTES DE CONTRATOS, ENCARGOS A MEDIOS PROPIOS Y SUBVENCIONES.</w:t>
      </w:r>
    </w:p>
    <w:p w14:paraId="41A74A08" w14:textId="77777777" w:rsidR="000F3C9D" w:rsidRPr="000F3C9D" w:rsidRDefault="000F3C9D" w:rsidP="000F3C9D">
      <w:pPr>
        <w:widowControl w:val="0"/>
        <w:autoSpaceDE w:val="0"/>
        <w:autoSpaceDN w:val="0"/>
        <w:spacing w:before="7" w:after="0"/>
        <w:jc w:val="both"/>
        <w:rPr>
          <w:rFonts w:ascii="Calibri" w:eastAsia="Calibri" w:hAnsi="Calibri" w:cs="Calibri"/>
          <w:b/>
          <w:lang w:val="es-ES" w:eastAsia="en-US"/>
        </w:rPr>
      </w:pPr>
    </w:p>
    <w:p w14:paraId="49CFE47B" w14:textId="77777777" w:rsidR="000F3C9D" w:rsidRPr="000F3C9D" w:rsidRDefault="000F3C9D" w:rsidP="000F3C9D">
      <w:pPr>
        <w:widowControl w:val="0"/>
        <w:autoSpaceDE w:val="0"/>
        <w:autoSpaceDN w:val="0"/>
        <w:spacing w:before="1" w:after="0" w:line="295" w:lineRule="auto"/>
        <w:jc w:val="both"/>
        <w:rPr>
          <w:rFonts w:ascii="Calibri" w:eastAsia="Calibri" w:hAnsi="Calibri" w:cs="Calibri"/>
          <w:lang w:val="es-ES" w:eastAsia="en-US"/>
        </w:rPr>
      </w:pPr>
      <w:r w:rsidRPr="000F3C9D">
        <w:rPr>
          <w:rFonts w:ascii="Calibri" w:eastAsia="Calibri" w:hAnsi="Calibri" w:cs="Calibri"/>
          <w:lang w:val="es-ES" w:eastAsia="en-US"/>
        </w:rPr>
        <w:t>Para determinar si el régimen de fiscalización e intervención previa que resulta aplicable en este tipo de expedientes (contratos, encargos a medios propios, y subvenciones) es el ordinario o el especial previsto en el artículo 45 del RD-ley 36/2020, se estará a lo indicado en el apartado I de esta Instrucción.</w:t>
      </w:r>
    </w:p>
    <w:p w14:paraId="477D18C7" w14:textId="77777777" w:rsidR="000F3C9D" w:rsidRPr="000F3C9D" w:rsidRDefault="000F3C9D" w:rsidP="000F3C9D">
      <w:pPr>
        <w:widowControl w:val="0"/>
        <w:autoSpaceDE w:val="0"/>
        <w:autoSpaceDN w:val="0"/>
        <w:spacing w:before="118" w:after="0" w:line="295" w:lineRule="auto"/>
        <w:jc w:val="both"/>
        <w:rPr>
          <w:rFonts w:ascii="Calibri" w:eastAsia="Calibri" w:hAnsi="Calibri" w:cs="Calibri"/>
          <w:lang w:val="es-ES" w:eastAsia="en-US"/>
        </w:rPr>
      </w:pPr>
      <w:r w:rsidRPr="000F3C9D">
        <w:rPr>
          <w:rFonts w:ascii="Calibri" w:eastAsia="Calibri" w:hAnsi="Calibri" w:cs="Calibri"/>
          <w:lang w:val="es-ES" w:eastAsia="en-US"/>
        </w:rPr>
        <w:t>Para determinar a qué casos de expedientes de contratos, de encargos a medios propios, y de subvenciones resultan aplicables las especialidades en la tramitación previstas en el título IV del RD- ley 36/2020, en materia de contratación (capítulo III, artículos 49 a 58) y de agilización de la gestión de subvenciones (capítulo V, artículos 60 a 65), se seguirán las mismas pautas y reglas que han sido señaladas para los expedientes de convenios en el apartado II de esta Instrucción.</w:t>
      </w:r>
    </w:p>
    <w:p w14:paraId="252C58D2" w14:textId="77777777" w:rsidR="000F3C9D" w:rsidRPr="000F3C9D" w:rsidRDefault="000F3C9D" w:rsidP="000F3C9D">
      <w:pPr>
        <w:widowControl w:val="0"/>
        <w:autoSpaceDE w:val="0"/>
        <w:autoSpaceDN w:val="0"/>
        <w:spacing w:before="119" w:after="51" w:line="295" w:lineRule="auto"/>
        <w:jc w:val="both"/>
        <w:rPr>
          <w:rFonts w:ascii="Calibri" w:eastAsia="Calibri" w:hAnsi="Calibri" w:cs="Calibri"/>
          <w:lang w:val="es-ES" w:eastAsia="en-US"/>
        </w:rPr>
      </w:pPr>
      <w:r w:rsidRPr="000F3C9D">
        <w:rPr>
          <w:rFonts w:ascii="Calibri" w:eastAsia="Calibri" w:hAnsi="Calibri" w:cs="Calibri"/>
          <w:lang w:val="es-ES" w:eastAsia="en-US"/>
        </w:rPr>
        <w:t>Se recogen también en el siguiente cuadro las distintas posibilidades que podrían plantearse desde la perspectiva del ejercicio de la función interventora:</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1"/>
        <w:gridCol w:w="1929"/>
        <w:gridCol w:w="2324"/>
        <w:gridCol w:w="1208"/>
        <w:gridCol w:w="1441"/>
        <w:gridCol w:w="1377"/>
      </w:tblGrid>
      <w:tr w:rsidR="000F3C9D" w:rsidRPr="001629A2" w14:paraId="46DC4175" w14:textId="77777777" w:rsidTr="005B3717">
        <w:trPr>
          <w:trHeight w:val="2801"/>
          <w:jc w:val="center"/>
        </w:trPr>
        <w:tc>
          <w:tcPr>
            <w:tcW w:w="1511" w:type="dxa"/>
            <w:tcBorders>
              <w:left w:val="single" w:sz="6" w:space="0" w:color="000000"/>
              <w:bottom w:val="single" w:sz="6" w:space="0" w:color="000000"/>
              <w:right w:val="single" w:sz="6" w:space="0" w:color="000000"/>
            </w:tcBorders>
            <w:shd w:val="clear" w:color="auto" w:fill="BCD6ED"/>
          </w:tcPr>
          <w:p w14:paraId="3158318E" w14:textId="77777777" w:rsidR="000F3C9D" w:rsidRPr="001629A2" w:rsidRDefault="000F3C9D" w:rsidP="001629A2">
            <w:pPr>
              <w:spacing w:after="0"/>
              <w:jc w:val="center"/>
              <w:rPr>
                <w:rFonts w:ascii="Calibri" w:hAnsi="Calibri" w:cs="Calibri"/>
                <w:sz w:val="18"/>
                <w:szCs w:val="18"/>
                <w:lang w:val="es-ES"/>
              </w:rPr>
            </w:pPr>
          </w:p>
          <w:p w14:paraId="1F71D015" w14:textId="77777777" w:rsidR="000F3C9D" w:rsidRPr="001629A2" w:rsidRDefault="000F3C9D" w:rsidP="001629A2">
            <w:pPr>
              <w:spacing w:after="0"/>
              <w:jc w:val="center"/>
              <w:rPr>
                <w:rFonts w:ascii="Calibri" w:hAnsi="Calibri" w:cs="Calibri"/>
                <w:sz w:val="18"/>
                <w:szCs w:val="18"/>
                <w:lang w:val="es-ES"/>
              </w:rPr>
            </w:pPr>
          </w:p>
          <w:p w14:paraId="6C4871A5" w14:textId="77777777" w:rsidR="000F3C9D" w:rsidRPr="001629A2" w:rsidRDefault="000F3C9D" w:rsidP="001629A2">
            <w:pPr>
              <w:spacing w:before="7" w:after="0"/>
              <w:jc w:val="center"/>
              <w:rPr>
                <w:rFonts w:ascii="Calibri" w:hAnsi="Calibri" w:cs="Calibri"/>
                <w:sz w:val="18"/>
                <w:szCs w:val="18"/>
                <w:lang w:val="es-ES"/>
              </w:rPr>
            </w:pPr>
          </w:p>
          <w:p w14:paraId="323CB3BD" w14:textId="77777777" w:rsidR="000F3C9D" w:rsidRPr="001629A2" w:rsidRDefault="000F3C9D" w:rsidP="001629A2">
            <w:pPr>
              <w:spacing w:after="0" w:line="256" w:lineRule="auto"/>
              <w:jc w:val="center"/>
              <w:rPr>
                <w:rFonts w:ascii="Calibri" w:hAnsi="Calibri" w:cs="Calibri"/>
                <w:b/>
                <w:sz w:val="18"/>
                <w:szCs w:val="18"/>
                <w:lang w:val="es-ES"/>
              </w:rPr>
            </w:pPr>
            <w:r w:rsidRPr="001629A2">
              <w:rPr>
                <w:rFonts w:ascii="Calibri" w:hAnsi="Calibri" w:cs="Calibri"/>
                <w:b/>
                <w:w w:val="105"/>
                <w:sz w:val="18"/>
                <w:szCs w:val="18"/>
                <w:lang w:val="es-ES"/>
              </w:rPr>
              <w:t xml:space="preserve">CONTRATOS, ENCARGOS Y </w:t>
            </w:r>
            <w:r w:rsidRPr="001629A2">
              <w:rPr>
                <w:rFonts w:ascii="Calibri" w:hAnsi="Calibri" w:cs="Calibri"/>
                <w:b/>
                <w:sz w:val="18"/>
                <w:szCs w:val="18"/>
                <w:lang w:val="es-ES"/>
              </w:rPr>
              <w:t xml:space="preserve">SUBVENCIONES </w:t>
            </w:r>
            <w:r w:rsidRPr="001629A2">
              <w:rPr>
                <w:rFonts w:ascii="Calibri" w:hAnsi="Calibri" w:cs="Calibri"/>
                <w:b/>
                <w:w w:val="105"/>
                <w:sz w:val="18"/>
                <w:szCs w:val="18"/>
                <w:lang w:val="es-ES"/>
              </w:rPr>
              <w:t>CON FINANCIACIÓN MIXTA</w:t>
            </w:r>
          </w:p>
        </w:tc>
        <w:tc>
          <w:tcPr>
            <w:tcW w:w="1929" w:type="dxa"/>
            <w:tcBorders>
              <w:left w:val="single" w:sz="6" w:space="0" w:color="000000"/>
              <w:bottom w:val="single" w:sz="6" w:space="0" w:color="000000"/>
              <w:right w:val="single" w:sz="6" w:space="0" w:color="000000"/>
            </w:tcBorders>
            <w:shd w:val="clear" w:color="auto" w:fill="BCD6ED"/>
          </w:tcPr>
          <w:p w14:paraId="5DC8299B" w14:textId="77777777" w:rsidR="000F3C9D" w:rsidRPr="001629A2" w:rsidRDefault="000F3C9D" w:rsidP="001629A2">
            <w:pPr>
              <w:spacing w:after="0"/>
              <w:jc w:val="center"/>
              <w:rPr>
                <w:rFonts w:ascii="Calibri" w:hAnsi="Calibri" w:cs="Calibri"/>
                <w:sz w:val="18"/>
                <w:szCs w:val="18"/>
                <w:lang w:val="es-ES"/>
              </w:rPr>
            </w:pPr>
          </w:p>
          <w:p w14:paraId="62F1183E" w14:textId="77777777" w:rsidR="000F3C9D" w:rsidRPr="001629A2" w:rsidRDefault="000F3C9D" w:rsidP="001629A2">
            <w:pPr>
              <w:spacing w:after="0" w:line="256" w:lineRule="auto"/>
              <w:jc w:val="center"/>
              <w:rPr>
                <w:rFonts w:ascii="Calibri" w:hAnsi="Calibri" w:cs="Calibri"/>
                <w:b/>
                <w:sz w:val="18"/>
                <w:szCs w:val="18"/>
                <w:lang w:val="es-ES"/>
              </w:rPr>
            </w:pPr>
            <w:r w:rsidRPr="001629A2">
              <w:rPr>
                <w:rFonts w:ascii="Calibri" w:hAnsi="Calibri" w:cs="Calibri"/>
                <w:b/>
                <w:w w:val="105"/>
                <w:sz w:val="18"/>
                <w:szCs w:val="18"/>
                <w:lang w:val="es-ES"/>
              </w:rPr>
              <w:t>Se financia EN TODO O EN PARTE con fondos europeos definidos en el art 2.2 RDL (MRR y React-EU, FEDER, FSE</w:t>
            </w:r>
          </w:p>
          <w:p w14:paraId="563BE2CE" w14:textId="77777777" w:rsidR="000F3C9D" w:rsidRPr="001629A2" w:rsidRDefault="000F3C9D" w:rsidP="001629A2">
            <w:pPr>
              <w:spacing w:before="2" w:after="0" w:line="256" w:lineRule="auto"/>
              <w:jc w:val="center"/>
              <w:rPr>
                <w:rFonts w:ascii="Calibri" w:hAnsi="Calibri" w:cs="Calibri"/>
                <w:b/>
                <w:sz w:val="18"/>
                <w:szCs w:val="18"/>
                <w:lang w:val="es-ES"/>
              </w:rPr>
            </w:pPr>
            <w:r w:rsidRPr="001629A2">
              <w:rPr>
                <w:rFonts w:ascii="Calibri" w:hAnsi="Calibri" w:cs="Calibri"/>
                <w:b/>
                <w:w w:val="105"/>
                <w:sz w:val="18"/>
                <w:szCs w:val="18"/>
                <w:lang w:val="es-ES"/>
              </w:rPr>
              <w:t>Plus, Fondo Europeo Agrícola de Desarrollo Regional, Fondo Europeo Marítimo y de Pesca)</w:t>
            </w:r>
          </w:p>
        </w:tc>
        <w:tc>
          <w:tcPr>
            <w:tcW w:w="2324" w:type="dxa"/>
            <w:tcBorders>
              <w:left w:val="single" w:sz="6" w:space="0" w:color="000000"/>
              <w:bottom w:val="single" w:sz="6" w:space="0" w:color="000000"/>
              <w:right w:val="single" w:sz="6" w:space="0" w:color="000000"/>
            </w:tcBorders>
            <w:shd w:val="clear" w:color="auto" w:fill="BCD6ED"/>
          </w:tcPr>
          <w:p w14:paraId="5278E256" w14:textId="77777777" w:rsidR="000F3C9D" w:rsidRPr="001629A2" w:rsidRDefault="000F3C9D" w:rsidP="001629A2">
            <w:pPr>
              <w:spacing w:after="0"/>
              <w:jc w:val="center"/>
              <w:rPr>
                <w:rFonts w:ascii="Calibri" w:hAnsi="Calibri" w:cs="Calibri"/>
                <w:sz w:val="18"/>
                <w:szCs w:val="18"/>
                <w:lang w:val="es-ES"/>
              </w:rPr>
            </w:pPr>
          </w:p>
          <w:p w14:paraId="028FCD7F" w14:textId="77777777" w:rsidR="000F3C9D" w:rsidRPr="001629A2" w:rsidRDefault="000F3C9D" w:rsidP="001629A2">
            <w:pPr>
              <w:spacing w:after="0"/>
              <w:jc w:val="center"/>
              <w:rPr>
                <w:rFonts w:ascii="Calibri" w:hAnsi="Calibri" w:cs="Calibri"/>
                <w:sz w:val="18"/>
                <w:szCs w:val="18"/>
                <w:lang w:val="es-ES"/>
              </w:rPr>
            </w:pPr>
          </w:p>
          <w:p w14:paraId="61CB22DA" w14:textId="77777777" w:rsidR="000F3C9D" w:rsidRPr="001629A2" w:rsidRDefault="000F3C9D" w:rsidP="001629A2">
            <w:pPr>
              <w:spacing w:after="0"/>
              <w:jc w:val="center"/>
              <w:rPr>
                <w:rFonts w:ascii="Calibri" w:hAnsi="Calibri" w:cs="Calibri"/>
                <w:sz w:val="18"/>
                <w:szCs w:val="18"/>
                <w:lang w:val="es-ES"/>
              </w:rPr>
            </w:pPr>
          </w:p>
          <w:p w14:paraId="4904FB5C" w14:textId="77777777" w:rsidR="000F3C9D" w:rsidRPr="001629A2" w:rsidRDefault="000F3C9D" w:rsidP="001629A2">
            <w:pPr>
              <w:spacing w:before="10" w:after="0"/>
              <w:jc w:val="center"/>
              <w:rPr>
                <w:rFonts w:ascii="Calibri" w:hAnsi="Calibri" w:cs="Calibri"/>
                <w:sz w:val="18"/>
                <w:szCs w:val="18"/>
                <w:lang w:val="es-ES"/>
              </w:rPr>
            </w:pPr>
          </w:p>
          <w:p w14:paraId="5F2BD40F" w14:textId="77777777" w:rsidR="000F3C9D" w:rsidRPr="001629A2" w:rsidRDefault="000F3C9D" w:rsidP="001629A2">
            <w:pPr>
              <w:spacing w:after="0" w:line="256" w:lineRule="auto"/>
              <w:jc w:val="center"/>
              <w:rPr>
                <w:rFonts w:ascii="Calibri" w:hAnsi="Calibri" w:cs="Calibri"/>
                <w:b/>
                <w:sz w:val="18"/>
                <w:szCs w:val="18"/>
                <w:lang w:val="es-ES"/>
              </w:rPr>
            </w:pPr>
            <w:r w:rsidRPr="001629A2">
              <w:rPr>
                <w:rFonts w:ascii="Calibri" w:hAnsi="Calibri" w:cs="Calibri"/>
                <w:b/>
                <w:w w:val="105"/>
                <w:sz w:val="18"/>
                <w:szCs w:val="18"/>
                <w:lang w:val="es-ES"/>
              </w:rPr>
              <w:t xml:space="preserve">TIPO DE FONDOS APORTADOS (POR AGE Y ENTIDADES DEL SP </w:t>
            </w:r>
            <w:r w:rsidRPr="001629A2">
              <w:rPr>
                <w:rFonts w:ascii="Calibri" w:hAnsi="Calibri" w:cs="Calibri"/>
                <w:b/>
                <w:sz w:val="18"/>
                <w:szCs w:val="18"/>
                <w:lang w:val="es-ES"/>
              </w:rPr>
              <w:t>INSTITUCIONAL ESTATAL)</w:t>
            </w:r>
          </w:p>
        </w:tc>
        <w:tc>
          <w:tcPr>
            <w:tcW w:w="1208" w:type="dxa"/>
            <w:tcBorders>
              <w:left w:val="single" w:sz="6" w:space="0" w:color="000000"/>
              <w:bottom w:val="single" w:sz="6" w:space="0" w:color="000000"/>
              <w:right w:val="single" w:sz="6" w:space="0" w:color="000000"/>
            </w:tcBorders>
            <w:shd w:val="clear" w:color="auto" w:fill="BCD6ED"/>
          </w:tcPr>
          <w:p w14:paraId="2F7322E9" w14:textId="77777777" w:rsidR="000F3C9D" w:rsidRPr="001629A2" w:rsidRDefault="000F3C9D" w:rsidP="001629A2">
            <w:pPr>
              <w:spacing w:after="0"/>
              <w:jc w:val="center"/>
              <w:rPr>
                <w:rFonts w:ascii="Calibri" w:hAnsi="Calibri" w:cs="Calibri"/>
                <w:sz w:val="18"/>
                <w:szCs w:val="18"/>
                <w:lang w:val="es-ES"/>
              </w:rPr>
            </w:pPr>
          </w:p>
          <w:p w14:paraId="6F0F07DA" w14:textId="77777777" w:rsidR="000F3C9D" w:rsidRPr="001629A2" w:rsidRDefault="000F3C9D" w:rsidP="001629A2">
            <w:pPr>
              <w:spacing w:after="0"/>
              <w:jc w:val="center"/>
              <w:rPr>
                <w:rFonts w:ascii="Calibri" w:hAnsi="Calibri" w:cs="Calibri"/>
                <w:sz w:val="18"/>
                <w:szCs w:val="18"/>
                <w:lang w:val="es-ES"/>
              </w:rPr>
            </w:pPr>
          </w:p>
          <w:p w14:paraId="2EAD33C7" w14:textId="77777777" w:rsidR="000F3C9D" w:rsidRPr="001629A2" w:rsidRDefault="000F3C9D" w:rsidP="001629A2">
            <w:pPr>
              <w:spacing w:after="0"/>
              <w:jc w:val="center"/>
              <w:rPr>
                <w:rFonts w:ascii="Calibri" w:hAnsi="Calibri" w:cs="Calibri"/>
                <w:sz w:val="18"/>
                <w:szCs w:val="18"/>
                <w:lang w:val="es-ES"/>
              </w:rPr>
            </w:pPr>
          </w:p>
          <w:p w14:paraId="45A81D41" w14:textId="77777777" w:rsidR="000F3C9D" w:rsidRPr="001629A2" w:rsidRDefault="000F3C9D" w:rsidP="001629A2">
            <w:pPr>
              <w:spacing w:before="10" w:after="0"/>
              <w:jc w:val="center"/>
              <w:rPr>
                <w:rFonts w:ascii="Calibri" w:hAnsi="Calibri" w:cs="Calibri"/>
                <w:sz w:val="18"/>
                <w:szCs w:val="18"/>
                <w:lang w:val="es-ES"/>
              </w:rPr>
            </w:pPr>
          </w:p>
          <w:p w14:paraId="5D7716C9" w14:textId="77777777" w:rsidR="000F3C9D" w:rsidRPr="001629A2" w:rsidRDefault="000F3C9D" w:rsidP="001629A2">
            <w:pPr>
              <w:spacing w:after="0" w:line="256" w:lineRule="auto"/>
              <w:jc w:val="center"/>
              <w:rPr>
                <w:rFonts w:ascii="Calibri" w:hAnsi="Calibri" w:cs="Calibri"/>
                <w:b/>
                <w:sz w:val="18"/>
                <w:szCs w:val="18"/>
                <w:lang w:val="es-ES"/>
              </w:rPr>
            </w:pPr>
            <w:r w:rsidRPr="001629A2">
              <w:rPr>
                <w:rFonts w:ascii="Calibri" w:hAnsi="Calibri" w:cs="Calibri"/>
                <w:b/>
                <w:w w:val="105"/>
                <w:sz w:val="18"/>
                <w:szCs w:val="18"/>
                <w:lang w:val="es-ES"/>
              </w:rPr>
              <w:t xml:space="preserve">Aplican </w:t>
            </w:r>
            <w:r w:rsidRPr="001629A2">
              <w:rPr>
                <w:rFonts w:ascii="Calibri" w:hAnsi="Calibri" w:cs="Calibri"/>
                <w:b/>
                <w:sz w:val="18"/>
                <w:szCs w:val="18"/>
                <w:lang w:val="es-ES"/>
              </w:rPr>
              <w:t xml:space="preserve">especialidades </w:t>
            </w:r>
            <w:r w:rsidRPr="001629A2">
              <w:rPr>
                <w:rFonts w:ascii="Calibri" w:hAnsi="Calibri" w:cs="Calibri"/>
                <w:b/>
                <w:w w:val="105"/>
                <w:sz w:val="18"/>
                <w:szCs w:val="18"/>
                <w:lang w:val="es-ES"/>
              </w:rPr>
              <w:t>RDL</w:t>
            </w:r>
          </w:p>
          <w:p w14:paraId="3CB2047F" w14:textId="77777777" w:rsidR="000F3C9D" w:rsidRPr="001629A2" w:rsidRDefault="000F3C9D" w:rsidP="001629A2">
            <w:pPr>
              <w:spacing w:before="1" w:after="0"/>
              <w:jc w:val="center"/>
              <w:rPr>
                <w:rFonts w:ascii="Calibri" w:hAnsi="Calibri" w:cs="Calibri"/>
                <w:b/>
                <w:sz w:val="18"/>
                <w:szCs w:val="18"/>
                <w:lang w:val="es-ES"/>
              </w:rPr>
            </w:pPr>
            <w:r w:rsidRPr="001629A2">
              <w:rPr>
                <w:rFonts w:ascii="Calibri" w:hAnsi="Calibri" w:cs="Calibri"/>
                <w:b/>
                <w:w w:val="105"/>
                <w:sz w:val="18"/>
                <w:szCs w:val="18"/>
                <w:lang w:val="es-ES"/>
              </w:rPr>
              <w:t>[Sí/No]</w:t>
            </w:r>
          </w:p>
        </w:tc>
        <w:tc>
          <w:tcPr>
            <w:tcW w:w="1441" w:type="dxa"/>
            <w:tcBorders>
              <w:left w:val="single" w:sz="6" w:space="0" w:color="000000"/>
              <w:bottom w:val="single" w:sz="6" w:space="0" w:color="000000"/>
              <w:right w:val="single" w:sz="6" w:space="0" w:color="000000"/>
            </w:tcBorders>
            <w:shd w:val="clear" w:color="auto" w:fill="BCD6ED"/>
          </w:tcPr>
          <w:p w14:paraId="1463500F" w14:textId="77777777" w:rsidR="000F3C9D" w:rsidRPr="001629A2" w:rsidRDefault="000F3C9D" w:rsidP="001629A2">
            <w:pPr>
              <w:spacing w:after="0"/>
              <w:jc w:val="center"/>
              <w:rPr>
                <w:rFonts w:ascii="Calibri" w:hAnsi="Calibri" w:cs="Calibri"/>
                <w:sz w:val="18"/>
                <w:szCs w:val="18"/>
                <w:lang w:val="es-ES"/>
              </w:rPr>
            </w:pPr>
          </w:p>
          <w:p w14:paraId="410313B6" w14:textId="77777777" w:rsidR="000F3C9D" w:rsidRPr="001629A2" w:rsidRDefault="000F3C9D" w:rsidP="001629A2">
            <w:pPr>
              <w:spacing w:before="135" w:after="0" w:line="256" w:lineRule="auto"/>
              <w:jc w:val="center"/>
              <w:rPr>
                <w:rFonts w:ascii="Calibri" w:hAnsi="Calibri" w:cs="Calibri"/>
                <w:b/>
                <w:sz w:val="18"/>
                <w:szCs w:val="18"/>
                <w:lang w:val="es-ES"/>
              </w:rPr>
            </w:pPr>
            <w:r w:rsidRPr="001629A2">
              <w:rPr>
                <w:rFonts w:ascii="Calibri" w:hAnsi="Calibri" w:cs="Calibri"/>
                <w:b/>
                <w:w w:val="105"/>
                <w:sz w:val="18"/>
                <w:szCs w:val="18"/>
                <w:lang w:val="es-ES"/>
              </w:rPr>
              <w:t>Se financia EN TODO O EN</w:t>
            </w:r>
          </w:p>
          <w:p w14:paraId="2E17F2CD" w14:textId="77777777" w:rsidR="000F3C9D" w:rsidRPr="001629A2" w:rsidRDefault="000F3C9D" w:rsidP="001629A2">
            <w:pPr>
              <w:spacing w:before="1" w:after="0" w:line="256" w:lineRule="auto"/>
              <w:jc w:val="center"/>
              <w:rPr>
                <w:rFonts w:ascii="Calibri" w:hAnsi="Calibri" w:cs="Calibri"/>
                <w:b/>
                <w:sz w:val="18"/>
                <w:szCs w:val="18"/>
                <w:lang w:val="es-ES"/>
              </w:rPr>
            </w:pPr>
            <w:r w:rsidRPr="001629A2">
              <w:rPr>
                <w:rFonts w:ascii="Calibri" w:hAnsi="Calibri" w:cs="Calibri"/>
                <w:b/>
                <w:w w:val="105"/>
                <w:sz w:val="18"/>
                <w:szCs w:val="18"/>
                <w:lang w:val="es-ES"/>
              </w:rPr>
              <w:t>PARTE con fondos MRR y React-EU, y estos fondos se aportan por entes sujetos a FI (*)</w:t>
            </w:r>
          </w:p>
        </w:tc>
        <w:tc>
          <w:tcPr>
            <w:tcW w:w="1377" w:type="dxa"/>
            <w:tcBorders>
              <w:left w:val="single" w:sz="6" w:space="0" w:color="000000"/>
              <w:bottom w:val="single" w:sz="6" w:space="0" w:color="000000"/>
              <w:right w:val="single" w:sz="12" w:space="0" w:color="000000"/>
            </w:tcBorders>
            <w:shd w:val="clear" w:color="auto" w:fill="BCD6ED"/>
          </w:tcPr>
          <w:p w14:paraId="67CA7976" w14:textId="77777777" w:rsidR="000F3C9D" w:rsidRPr="001629A2" w:rsidRDefault="000F3C9D" w:rsidP="001629A2">
            <w:pPr>
              <w:spacing w:before="120" w:after="0" w:line="256" w:lineRule="auto"/>
              <w:jc w:val="center"/>
              <w:rPr>
                <w:rFonts w:ascii="Calibri" w:hAnsi="Calibri" w:cs="Calibri"/>
                <w:b/>
                <w:sz w:val="18"/>
                <w:szCs w:val="18"/>
                <w:lang w:val="es-ES"/>
              </w:rPr>
            </w:pPr>
            <w:r w:rsidRPr="001629A2">
              <w:rPr>
                <w:rFonts w:ascii="Calibri" w:hAnsi="Calibri" w:cs="Calibri"/>
                <w:b/>
                <w:w w:val="105"/>
                <w:sz w:val="18"/>
                <w:szCs w:val="18"/>
                <w:lang w:val="es-ES"/>
              </w:rPr>
              <w:t>RÉGIMEN CONTROL APLICABLE: Art. 45 RDL/ RB (Requisitos básicos</w:t>
            </w:r>
          </w:p>
          <w:p w14:paraId="5DA29FA6" w14:textId="77777777" w:rsidR="000F3C9D" w:rsidRPr="001629A2" w:rsidRDefault="000F3C9D" w:rsidP="001629A2">
            <w:pPr>
              <w:spacing w:before="2" w:after="0" w:line="256" w:lineRule="auto"/>
              <w:jc w:val="center"/>
              <w:rPr>
                <w:rFonts w:ascii="Calibri" w:hAnsi="Calibri" w:cs="Calibri"/>
                <w:b/>
                <w:sz w:val="18"/>
                <w:szCs w:val="18"/>
                <w:lang w:val="es-ES"/>
              </w:rPr>
            </w:pPr>
            <w:r w:rsidRPr="001629A2">
              <w:rPr>
                <w:rFonts w:ascii="Calibri" w:hAnsi="Calibri" w:cs="Calibri"/>
                <w:b/>
                <w:sz w:val="18"/>
                <w:szCs w:val="18"/>
                <w:lang w:val="es-ES"/>
              </w:rPr>
              <w:t xml:space="preserve">establecidos en </w:t>
            </w:r>
            <w:r w:rsidRPr="001629A2">
              <w:rPr>
                <w:rFonts w:ascii="Calibri" w:hAnsi="Calibri" w:cs="Calibri"/>
                <w:b/>
                <w:w w:val="105"/>
                <w:sz w:val="18"/>
                <w:szCs w:val="18"/>
                <w:lang w:val="es-ES"/>
              </w:rPr>
              <w:t>el ACM vigente)/</w:t>
            </w:r>
          </w:p>
          <w:p w14:paraId="42D37FD7" w14:textId="77777777" w:rsidR="000F3C9D" w:rsidRPr="001629A2" w:rsidRDefault="000F3C9D" w:rsidP="001629A2">
            <w:pPr>
              <w:spacing w:before="1" w:after="0" w:line="256" w:lineRule="auto"/>
              <w:jc w:val="center"/>
              <w:rPr>
                <w:rFonts w:ascii="Calibri" w:hAnsi="Calibri" w:cs="Calibri"/>
                <w:b/>
                <w:sz w:val="18"/>
                <w:szCs w:val="18"/>
                <w:lang w:val="es-ES"/>
              </w:rPr>
            </w:pPr>
            <w:r w:rsidRPr="001629A2">
              <w:rPr>
                <w:rFonts w:ascii="Calibri" w:hAnsi="Calibri" w:cs="Calibri"/>
                <w:b/>
                <w:w w:val="105"/>
                <w:sz w:val="18"/>
                <w:szCs w:val="18"/>
                <w:lang w:val="es-ES"/>
              </w:rPr>
              <w:t>RG (Régimen general)</w:t>
            </w:r>
          </w:p>
        </w:tc>
      </w:tr>
      <w:tr w:rsidR="000F3C9D" w:rsidRPr="001629A2" w14:paraId="5091016A" w14:textId="77777777" w:rsidTr="005B3717">
        <w:trPr>
          <w:trHeight w:val="355"/>
          <w:jc w:val="center"/>
        </w:trPr>
        <w:tc>
          <w:tcPr>
            <w:tcW w:w="1511" w:type="dxa"/>
            <w:tcBorders>
              <w:top w:val="single" w:sz="6" w:space="0" w:color="000000"/>
              <w:left w:val="single" w:sz="6" w:space="0" w:color="000000"/>
              <w:bottom w:val="single" w:sz="6" w:space="0" w:color="000000"/>
              <w:right w:val="single" w:sz="6" w:space="0" w:color="000000"/>
            </w:tcBorders>
            <w:shd w:val="clear" w:color="auto" w:fill="F1F1F1"/>
          </w:tcPr>
          <w:p w14:paraId="0AC803FE" w14:textId="77777777" w:rsidR="000F3C9D" w:rsidRPr="001629A2" w:rsidRDefault="000F3C9D" w:rsidP="001629A2">
            <w:pPr>
              <w:spacing w:before="73" w:after="0"/>
              <w:rPr>
                <w:rFonts w:ascii="Calibri" w:hAnsi="Calibri" w:cs="Calibri"/>
                <w:sz w:val="18"/>
                <w:szCs w:val="18"/>
                <w:lang w:val="es-ES"/>
              </w:rPr>
            </w:pPr>
            <w:r w:rsidRPr="001629A2">
              <w:rPr>
                <w:rFonts w:ascii="Calibri" w:hAnsi="Calibri" w:cs="Calibri"/>
                <w:w w:val="103"/>
                <w:sz w:val="18"/>
                <w:szCs w:val="18"/>
                <w:lang w:val="es-ES"/>
              </w:rPr>
              <w:t>1</w:t>
            </w:r>
          </w:p>
        </w:tc>
        <w:tc>
          <w:tcPr>
            <w:tcW w:w="1929" w:type="dxa"/>
            <w:tcBorders>
              <w:top w:val="single" w:sz="6" w:space="0" w:color="000000"/>
              <w:left w:val="single" w:sz="6" w:space="0" w:color="000000"/>
              <w:bottom w:val="single" w:sz="6" w:space="0" w:color="000000"/>
              <w:right w:val="single" w:sz="6" w:space="0" w:color="000000"/>
            </w:tcBorders>
            <w:shd w:val="clear" w:color="auto" w:fill="F1F1F1"/>
          </w:tcPr>
          <w:p w14:paraId="364DDCA0" w14:textId="77777777" w:rsidR="000F3C9D" w:rsidRPr="001629A2" w:rsidRDefault="000F3C9D" w:rsidP="001629A2">
            <w:pPr>
              <w:spacing w:before="73" w:after="0"/>
              <w:rPr>
                <w:rFonts w:ascii="Calibri" w:hAnsi="Calibri" w:cs="Calibri"/>
                <w:sz w:val="18"/>
                <w:szCs w:val="18"/>
                <w:lang w:val="es-ES"/>
              </w:rPr>
            </w:pPr>
            <w:r w:rsidRPr="001629A2">
              <w:rPr>
                <w:rFonts w:ascii="Calibri" w:hAnsi="Calibri" w:cs="Calibri"/>
                <w:w w:val="105"/>
                <w:sz w:val="18"/>
                <w:szCs w:val="18"/>
                <w:lang w:val="es-ES"/>
              </w:rPr>
              <w:t>Sí</w:t>
            </w:r>
          </w:p>
        </w:tc>
        <w:tc>
          <w:tcPr>
            <w:tcW w:w="2324" w:type="dxa"/>
            <w:tcBorders>
              <w:top w:val="single" w:sz="6" w:space="0" w:color="000000"/>
              <w:left w:val="single" w:sz="6" w:space="0" w:color="000000"/>
              <w:bottom w:val="single" w:sz="6" w:space="0" w:color="000000"/>
              <w:right w:val="single" w:sz="6" w:space="0" w:color="000000"/>
            </w:tcBorders>
            <w:shd w:val="clear" w:color="auto" w:fill="F1F1F1"/>
          </w:tcPr>
          <w:p w14:paraId="6415A630" w14:textId="77777777" w:rsidR="000F3C9D" w:rsidRPr="001629A2" w:rsidRDefault="000F3C9D" w:rsidP="001629A2">
            <w:pPr>
              <w:spacing w:before="73" w:after="0"/>
              <w:rPr>
                <w:rFonts w:ascii="Calibri" w:hAnsi="Calibri" w:cs="Calibri"/>
                <w:sz w:val="18"/>
                <w:szCs w:val="18"/>
                <w:lang w:val="es-ES"/>
              </w:rPr>
            </w:pPr>
            <w:r w:rsidRPr="001629A2">
              <w:rPr>
                <w:rFonts w:ascii="Calibri" w:hAnsi="Calibri" w:cs="Calibri"/>
                <w:w w:val="105"/>
                <w:sz w:val="18"/>
                <w:szCs w:val="18"/>
                <w:lang w:val="es-ES"/>
              </w:rPr>
              <w:t>MRR O REACT-EU</w:t>
            </w:r>
          </w:p>
        </w:tc>
        <w:tc>
          <w:tcPr>
            <w:tcW w:w="1208" w:type="dxa"/>
            <w:tcBorders>
              <w:top w:val="single" w:sz="6" w:space="0" w:color="000000"/>
              <w:left w:val="single" w:sz="6" w:space="0" w:color="000000"/>
              <w:bottom w:val="single" w:sz="6" w:space="0" w:color="000000"/>
              <w:right w:val="single" w:sz="6" w:space="0" w:color="000000"/>
            </w:tcBorders>
            <w:shd w:val="clear" w:color="auto" w:fill="F1F1F1"/>
          </w:tcPr>
          <w:p w14:paraId="2D9564E4" w14:textId="77777777" w:rsidR="000F3C9D" w:rsidRPr="001629A2" w:rsidRDefault="000F3C9D" w:rsidP="001629A2">
            <w:pPr>
              <w:spacing w:before="73" w:after="0"/>
              <w:jc w:val="center"/>
              <w:rPr>
                <w:rFonts w:ascii="Calibri" w:hAnsi="Calibri" w:cs="Calibri"/>
                <w:sz w:val="18"/>
                <w:szCs w:val="18"/>
                <w:lang w:val="es-ES"/>
              </w:rPr>
            </w:pPr>
            <w:r w:rsidRPr="001629A2">
              <w:rPr>
                <w:rFonts w:ascii="Calibri" w:hAnsi="Calibri" w:cs="Calibri"/>
                <w:w w:val="105"/>
                <w:sz w:val="18"/>
                <w:szCs w:val="18"/>
                <w:lang w:val="es-ES"/>
              </w:rPr>
              <w:t>Sí</w:t>
            </w:r>
          </w:p>
        </w:tc>
        <w:tc>
          <w:tcPr>
            <w:tcW w:w="1441" w:type="dxa"/>
            <w:tcBorders>
              <w:top w:val="single" w:sz="6" w:space="0" w:color="000000"/>
              <w:left w:val="single" w:sz="6" w:space="0" w:color="000000"/>
              <w:bottom w:val="single" w:sz="6" w:space="0" w:color="000000"/>
              <w:right w:val="single" w:sz="6" w:space="0" w:color="000000"/>
            </w:tcBorders>
            <w:shd w:val="clear" w:color="auto" w:fill="F1F1F1"/>
          </w:tcPr>
          <w:p w14:paraId="574C566B" w14:textId="77777777" w:rsidR="000F3C9D" w:rsidRPr="001629A2" w:rsidRDefault="000F3C9D" w:rsidP="001629A2">
            <w:pPr>
              <w:spacing w:before="73" w:after="0"/>
              <w:jc w:val="center"/>
              <w:rPr>
                <w:rFonts w:ascii="Calibri" w:hAnsi="Calibri" w:cs="Calibri"/>
                <w:sz w:val="18"/>
                <w:szCs w:val="18"/>
                <w:lang w:val="es-ES"/>
              </w:rPr>
            </w:pPr>
            <w:r w:rsidRPr="001629A2">
              <w:rPr>
                <w:rFonts w:ascii="Calibri" w:hAnsi="Calibri" w:cs="Calibri"/>
                <w:w w:val="105"/>
                <w:sz w:val="18"/>
                <w:szCs w:val="18"/>
                <w:lang w:val="es-ES"/>
              </w:rPr>
              <w:t>Sí</w:t>
            </w:r>
          </w:p>
        </w:tc>
        <w:tc>
          <w:tcPr>
            <w:tcW w:w="1377" w:type="dxa"/>
            <w:tcBorders>
              <w:top w:val="single" w:sz="6" w:space="0" w:color="000000"/>
              <w:left w:val="single" w:sz="6" w:space="0" w:color="000000"/>
              <w:bottom w:val="single" w:sz="6" w:space="0" w:color="000000"/>
              <w:right w:val="single" w:sz="12" w:space="0" w:color="000000"/>
            </w:tcBorders>
            <w:shd w:val="clear" w:color="auto" w:fill="F1F1F1"/>
          </w:tcPr>
          <w:p w14:paraId="269C2DAD" w14:textId="77777777" w:rsidR="000F3C9D" w:rsidRPr="001629A2" w:rsidRDefault="000F3C9D" w:rsidP="001629A2">
            <w:pPr>
              <w:spacing w:before="73" w:after="0"/>
              <w:jc w:val="center"/>
              <w:rPr>
                <w:rFonts w:ascii="Calibri" w:hAnsi="Calibri" w:cs="Calibri"/>
                <w:sz w:val="18"/>
                <w:szCs w:val="18"/>
                <w:lang w:val="es-ES"/>
              </w:rPr>
            </w:pPr>
            <w:r w:rsidRPr="001629A2">
              <w:rPr>
                <w:rFonts w:ascii="Calibri" w:hAnsi="Calibri" w:cs="Calibri"/>
                <w:w w:val="105"/>
                <w:sz w:val="18"/>
                <w:szCs w:val="18"/>
                <w:lang w:val="es-ES"/>
              </w:rPr>
              <w:t>Art. 45</w:t>
            </w:r>
          </w:p>
        </w:tc>
      </w:tr>
      <w:tr w:rsidR="000F3C9D" w:rsidRPr="001629A2" w14:paraId="40289BF3" w14:textId="77777777" w:rsidTr="005B3717">
        <w:trPr>
          <w:trHeight w:val="354"/>
          <w:jc w:val="center"/>
        </w:trPr>
        <w:tc>
          <w:tcPr>
            <w:tcW w:w="1511" w:type="dxa"/>
            <w:tcBorders>
              <w:top w:val="single" w:sz="6" w:space="0" w:color="000000"/>
              <w:left w:val="single" w:sz="6" w:space="0" w:color="000000"/>
              <w:bottom w:val="single" w:sz="6" w:space="0" w:color="000000"/>
              <w:right w:val="single" w:sz="6" w:space="0" w:color="000000"/>
            </w:tcBorders>
            <w:shd w:val="clear" w:color="auto" w:fill="F1F1F1"/>
          </w:tcPr>
          <w:p w14:paraId="65F028DB" w14:textId="77777777" w:rsidR="000F3C9D" w:rsidRPr="001629A2" w:rsidRDefault="000F3C9D" w:rsidP="001629A2">
            <w:pPr>
              <w:spacing w:before="73" w:after="0"/>
              <w:rPr>
                <w:rFonts w:ascii="Calibri" w:hAnsi="Calibri" w:cs="Calibri"/>
                <w:sz w:val="18"/>
                <w:szCs w:val="18"/>
                <w:lang w:val="es-ES"/>
              </w:rPr>
            </w:pPr>
            <w:r w:rsidRPr="001629A2">
              <w:rPr>
                <w:rFonts w:ascii="Calibri" w:hAnsi="Calibri" w:cs="Calibri"/>
                <w:w w:val="103"/>
                <w:sz w:val="18"/>
                <w:szCs w:val="18"/>
                <w:lang w:val="es-ES"/>
              </w:rPr>
              <w:t>2</w:t>
            </w:r>
          </w:p>
        </w:tc>
        <w:tc>
          <w:tcPr>
            <w:tcW w:w="1929" w:type="dxa"/>
            <w:tcBorders>
              <w:top w:val="single" w:sz="6" w:space="0" w:color="000000"/>
              <w:left w:val="single" w:sz="6" w:space="0" w:color="000000"/>
              <w:bottom w:val="single" w:sz="6" w:space="0" w:color="000000"/>
              <w:right w:val="single" w:sz="6" w:space="0" w:color="000000"/>
            </w:tcBorders>
            <w:shd w:val="clear" w:color="auto" w:fill="F1F1F1"/>
          </w:tcPr>
          <w:p w14:paraId="495C423C" w14:textId="77777777" w:rsidR="000F3C9D" w:rsidRPr="001629A2" w:rsidRDefault="000F3C9D" w:rsidP="001629A2">
            <w:pPr>
              <w:spacing w:before="73" w:after="0"/>
              <w:rPr>
                <w:rFonts w:ascii="Calibri" w:hAnsi="Calibri" w:cs="Calibri"/>
                <w:sz w:val="18"/>
                <w:szCs w:val="18"/>
                <w:lang w:val="es-ES"/>
              </w:rPr>
            </w:pPr>
            <w:r w:rsidRPr="001629A2">
              <w:rPr>
                <w:rFonts w:ascii="Calibri" w:hAnsi="Calibri" w:cs="Calibri"/>
                <w:w w:val="105"/>
                <w:sz w:val="18"/>
                <w:szCs w:val="18"/>
                <w:lang w:val="es-ES"/>
              </w:rPr>
              <w:t>Sí</w:t>
            </w:r>
          </w:p>
        </w:tc>
        <w:tc>
          <w:tcPr>
            <w:tcW w:w="2324" w:type="dxa"/>
            <w:tcBorders>
              <w:top w:val="single" w:sz="6" w:space="0" w:color="000000"/>
              <w:left w:val="single" w:sz="6" w:space="0" w:color="000000"/>
              <w:bottom w:val="single" w:sz="6" w:space="0" w:color="000000"/>
              <w:right w:val="single" w:sz="6" w:space="0" w:color="000000"/>
            </w:tcBorders>
            <w:shd w:val="clear" w:color="auto" w:fill="F1F1F1"/>
          </w:tcPr>
          <w:p w14:paraId="7365C81E" w14:textId="77777777" w:rsidR="000F3C9D" w:rsidRPr="001629A2" w:rsidRDefault="000F3C9D" w:rsidP="001629A2">
            <w:pPr>
              <w:spacing w:before="73" w:after="0"/>
              <w:rPr>
                <w:rFonts w:ascii="Calibri" w:hAnsi="Calibri" w:cs="Calibri"/>
                <w:sz w:val="18"/>
                <w:szCs w:val="18"/>
                <w:lang w:val="es-ES"/>
              </w:rPr>
            </w:pPr>
            <w:r w:rsidRPr="001629A2">
              <w:rPr>
                <w:rFonts w:ascii="Calibri" w:hAnsi="Calibri" w:cs="Calibri"/>
                <w:w w:val="105"/>
                <w:sz w:val="18"/>
                <w:szCs w:val="18"/>
                <w:lang w:val="es-ES"/>
              </w:rPr>
              <w:t>MRR O REACT-EU</w:t>
            </w:r>
          </w:p>
        </w:tc>
        <w:tc>
          <w:tcPr>
            <w:tcW w:w="1208" w:type="dxa"/>
            <w:tcBorders>
              <w:top w:val="single" w:sz="6" w:space="0" w:color="000000"/>
              <w:left w:val="single" w:sz="6" w:space="0" w:color="000000"/>
              <w:bottom w:val="single" w:sz="6" w:space="0" w:color="000000"/>
              <w:right w:val="single" w:sz="6" w:space="0" w:color="000000"/>
            </w:tcBorders>
            <w:shd w:val="clear" w:color="auto" w:fill="F1F1F1"/>
          </w:tcPr>
          <w:p w14:paraId="22BB1C50" w14:textId="77777777" w:rsidR="000F3C9D" w:rsidRPr="001629A2" w:rsidRDefault="000F3C9D" w:rsidP="001629A2">
            <w:pPr>
              <w:spacing w:before="73" w:after="0"/>
              <w:jc w:val="center"/>
              <w:rPr>
                <w:rFonts w:ascii="Calibri" w:hAnsi="Calibri" w:cs="Calibri"/>
                <w:sz w:val="18"/>
                <w:szCs w:val="18"/>
                <w:lang w:val="es-ES"/>
              </w:rPr>
            </w:pPr>
            <w:r w:rsidRPr="001629A2">
              <w:rPr>
                <w:rFonts w:ascii="Calibri" w:hAnsi="Calibri" w:cs="Calibri"/>
                <w:w w:val="105"/>
                <w:sz w:val="18"/>
                <w:szCs w:val="18"/>
                <w:lang w:val="es-ES"/>
              </w:rPr>
              <w:t>Sí</w:t>
            </w:r>
          </w:p>
        </w:tc>
        <w:tc>
          <w:tcPr>
            <w:tcW w:w="1441" w:type="dxa"/>
            <w:tcBorders>
              <w:top w:val="single" w:sz="6" w:space="0" w:color="000000"/>
              <w:left w:val="single" w:sz="6" w:space="0" w:color="000000"/>
              <w:bottom w:val="single" w:sz="6" w:space="0" w:color="000000"/>
              <w:right w:val="single" w:sz="6" w:space="0" w:color="000000"/>
            </w:tcBorders>
            <w:shd w:val="clear" w:color="auto" w:fill="F1F1F1"/>
          </w:tcPr>
          <w:p w14:paraId="7F39F4D0" w14:textId="77777777" w:rsidR="000F3C9D" w:rsidRPr="001629A2" w:rsidRDefault="000F3C9D" w:rsidP="001629A2">
            <w:pPr>
              <w:spacing w:before="73" w:after="0"/>
              <w:jc w:val="center"/>
              <w:rPr>
                <w:rFonts w:ascii="Calibri" w:hAnsi="Calibri" w:cs="Calibri"/>
                <w:sz w:val="18"/>
                <w:szCs w:val="18"/>
                <w:lang w:val="es-ES"/>
              </w:rPr>
            </w:pPr>
            <w:r w:rsidRPr="001629A2">
              <w:rPr>
                <w:rFonts w:ascii="Calibri" w:hAnsi="Calibri" w:cs="Calibri"/>
                <w:w w:val="105"/>
                <w:sz w:val="18"/>
                <w:szCs w:val="18"/>
                <w:lang w:val="es-ES"/>
              </w:rPr>
              <w:t>No</w:t>
            </w:r>
          </w:p>
        </w:tc>
        <w:tc>
          <w:tcPr>
            <w:tcW w:w="1377" w:type="dxa"/>
            <w:tcBorders>
              <w:top w:val="single" w:sz="6" w:space="0" w:color="000000"/>
              <w:left w:val="single" w:sz="6" w:space="0" w:color="000000"/>
              <w:bottom w:val="single" w:sz="6" w:space="0" w:color="000000"/>
              <w:right w:val="single" w:sz="12" w:space="0" w:color="000000"/>
            </w:tcBorders>
            <w:shd w:val="clear" w:color="auto" w:fill="F1F1F1"/>
          </w:tcPr>
          <w:p w14:paraId="6D71C1E7" w14:textId="77777777" w:rsidR="000F3C9D" w:rsidRPr="001629A2" w:rsidRDefault="000F3C9D" w:rsidP="001629A2">
            <w:pPr>
              <w:spacing w:before="73" w:after="0"/>
              <w:jc w:val="center"/>
              <w:rPr>
                <w:rFonts w:ascii="Calibri" w:hAnsi="Calibri" w:cs="Calibri"/>
                <w:b/>
                <w:sz w:val="18"/>
                <w:szCs w:val="18"/>
                <w:lang w:val="es-ES"/>
              </w:rPr>
            </w:pPr>
            <w:r w:rsidRPr="001629A2">
              <w:rPr>
                <w:rFonts w:ascii="Calibri" w:hAnsi="Calibri" w:cs="Calibri"/>
                <w:w w:val="105"/>
                <w:sz w:val="18"/>
                <w:szCs w:val="18"/>
                <w:lang w:val="es-ES"/>
              </w:rPr>
              <w:t xml:space="preserve">RB </w:t>
            </w:r>
            <w:r w:rsidRPr="001629A2">
              <w:rPr>
                <w:rFonts w:ascii="Calibri" w:hAnsi="Calibri" w:cs="Calibri"/>
                <w:b/>
                <w:w w:val="105"/>
                <w:sz w:val="18"/>
                <w:szCs w:val="18"/>
                <w:lang w:val="es-ES"/>
              </w:rPr>
              <w:t>(**)</w:t>
            </w:r>
          </w:p>
        </w:tc>
      </w:tr>
      <w:tr w:rsidR="000F3C9D" w:rsidRPr="001629A2" w14:paraId="0BDCE581" w14:textId="77777777" w:rsidTr="005B3717">
        <w:trPr>
          <w:trHeight w:val="657"/>
          <w:jc w:val="center"/>
        </w:trPr>
        <w:tc>
          <w:tcPr>
            <w:tcW w:w="1511" w:type="dxa"/>
            <w:tcBorders>
              <w:top w:val="single" w:sz="6" w:space="0" w:color="000000"/>
              <w:left w:val="single" w:sz="6" w:space="0" w:color="000000"/>
              <w:bottom w:val="single" w:sz="6" w:space="0" w:color="000000"/>
              <w:right w:val="single" w:sz="6" w:space="0" w:color="000000"/>
            </w:tcBorders>
          </w:tcPr>
          <w:p w14:paraId="70F39BCE" w14:textId="77777777" w:rsidR="000F3C9D" w:rsidRPr="001629A2" w:rsidRDefault="000F3C9D" w:rsidP="001629A2">
            <w:pPr>
              <w:spacing w:before="11" w:after="0"/>
              <w:rPr>
                <w:rFonts w:ascii="Calibri" w:hAnsi="Calibri" w:cs="Calibri"/>
                <w:sz w:val="18"/>
                <w:szCs w:val="18"/>
                <w:lang w:val="es-ES"/>
              </w:rPr>
            </w:pPr>
          </w:p>
          <w:p w14:paraId="4CAD2891" w14:textId="77777777" w:rsidR="000F3C9D" w:rsidRPr="001629A2" w:rsidRDefault="000F3C9D" w:rsidP="001629A2">
            <w:pPr>
              <w:spacing w:after="0"/>
              <w:rPr>
                <w:rFonts w:ascii="Calibri" w:hAnsi="Calibri" w:cs="Calibri"/>
                <w:sz w:val="18"/>
                <w:szCs w:val="18"/>
                <w:lang w:val="es-ES"/>
              </w:rPr>
            </w:pPr>
            <w:r w:rsidRPr="001629A2">
              <w:rPr>
                <w:rFonts w:ascii="Calibri" w:hAnsi="Calibri" w:cs="Calibri"/>
                <w:w w:val="103"/>
                <w:sz w:val="18"/>
                <w:szCs w:val="18"/>
                <w:lang w:val="es-ES"/>
              </w:rPr>
              <w:t>3</w:t>
            </w:r>
          </w:p>
        </w:tc>
        <w:tc>
          <w:tcPr>
            <w:tcW w:w="1929" w:type="dxa"/>
            <w:tcBorders>
              <w:top w:val="single" w:sz="6" w:space="0" w:color="000000"/>
              <w:left w:val="single" w:sz="6" w:space="0" w:color="000000"/>
              <w:bottom w:val="single" w:sz="6" w:space="0" w:color="000000"/>
              <w:right w:val="single" w:sz="6" w:space="0" w:color="000000"/>
            </w:tcBorders>
            <w:shd w:val="clear" w:color="auto" w:fill="F1F1F1"/>
          </w:tcPr>
          <w:p w14:paraId="29FA30E6" w14:textId="77777777" w:rsidR="000F3C9D" w:rsidRPr="001629A2" w:rsidRDefault="000F3C9D" w:rsidP="001629A2">
            <w:pPr>
              <w:spacing w:before="11" w:after="0"/>
              <w:rPr>
                <w:rFonts w:ascii="Calibri" w:hAnsi="Calibri" w:cs="Calibri"/>
                <w:sz w:val="18"/>
                <w:szCs w:val="18"/>
                <w:lang w:val="es-ES"/>
              </w:rPr>
            </w:pPr>
          </w:p>
          <w:p w14:paraId="7E32A272" w14:textId="77777777" w:rsidR="000F3C9D" w:rsidRPr="001629A2" w:rsidRDefault="000F3C9D" w:rsidP="001629A2">
            <w:pPr>
              <w:spacing w:after="0"/>
              <w:rPr>
                <w:rFonts w:ascii="Calibri" w:hAnsi="Calibri" w:cs="Calibri"/>
                <w:sz w:val="18"/>
                <w:szCs w:val="18"/>
                <w:lang w:val="es-ES"/>
              </w:rPr>
            </w:pPr>
            <w:r w:rsidRPr="001629A2">
              <w:rPr>
                <w:rFonts w:ascii="Calibri" w:hAnsi="Calibri" w:cs="Calibri"/>
                <w:w w:val="105"/>
                <w:sz w:val="18"/>
                <w:szCs w:val="18"/>
                <w:lang w:val="es-ES"/>
              </w:rPr>
              <w:t>Sí</w:t>
            </w:r>
          </w:p>
        </w:tc>
        <w:tc>
          <w:tcPr>
            <w:tcW w:w="2324" w:type="dxa"/>
            <w:tcBorders>
              <w:top w:val="single" w:sz="6" w:space="0" w:color="000000"/>
              <w:left w:val="single" w:sz="6" w:space="0" w:color="000000"/>
              <w:bottom w:val="single" w:sz="6" w:space="0" w:color="000000"/>
              <w:right w:val="single" w:sz="6" w:space="0" w:color="000000"/>
            </w:tcBorders>
            <w:shd w:val="clear" w:color="auto" w:fill="F1F1F1"/>
          </w:tcPr>
          <w:p w14:paraId="778EE6C6" w14:textId="77777777" w:rsidR="000F3C9D" w:rsidRPr="001629A2" w:rsidRDefault="000F3C9D" w:rsidP="001629A2">
            <w:pPr>
              <w:spacing w:before="107" w:after="0" w:line="256" w:lineRule="auto"/>
              <w:rPr>
                <w:rFonts w:ascii="Calibri" w:hAnsi="Calibri" w:cs="Calibri"/>
                <w:sz w:val="18"/>
                <w:szCs w:val="18"/>
                <w:lang w:val="es-ES"/>
              </w:rPr>
            </w:pPr>
            <w:r w:rsidRPr="001629A2">
              <w:rPr>
                <w:rFonts w:ascii="Calibri" w:hAnsi="Calibri" w:cs="Calibri"/>
                <w:w w:val="105"/>
                <w:sz w:val="18"/>
                <w:szCs w:val="18"/>
                <w:lang w:val="es-ES"/>
              </w:rPr>
              <w:t>OTROS FONDOS 2.2 RDL DISTINTOS MRR Y REACT-EU</w:t>
            </w:r>
          </w:p>
        </w:tc>
        <w:tc>
          <w:tcPr>
            <w:tcW w:w="1208" w:type="dxa"/>
            <w:tcBorders>
              <w:top w:val="single" w:sz="6" w:space="0" w:color="000000"/>
              <w:left w:val="single" w:sz="6" w:space="0" w:color="000000"/>
              <w:bottom w:val="single" w:sz="6" w:space="0" w:color="000000"/>
              <w:right w:val="single" w:sz="6" w:space="0" w:color="000000"/>
            </w:tcBorders>
          </w:tcPr>
          <w:p w14:paraId="40382168" w14:textId="77777777" w:rsidR="000F3C9D" w:rsidRPr="001629A2" w:rsidRDefault="000F3C9D" w:rsidP="001629A2">
            <w:pPr>
              <w:spacing w:before="11" w:after="0"/>
              <w:jc w:val="center"/>
              <w:rPr>
                <w:rFonts w:ascii="Calibri" w:hAnsi="Calibri" w:cs="Calibri"/>
                <w:sz w:val="18"/>
                <w:szCs w:val="18"/>
                <w:lang w:val="es-ES"/>
              </w:rPr>
            </w:pPr>
          </w:p>
          <w:p w14:paraId="446666C7" w14:textId="77777777" w:rsidR="000F3C9D" w:rsidRPr="001629A2" w:rsidRDefault="000F3C9D" w:rsidP="001629A2">
            <w:pPr>
              <w:spacing w:after="0"/>
              <w:jc w:val="center"/>
              <w:rPr>
                <w:rFonts w:ascii="Calibri" w:hAnsi="Calibri" w:cs="Calibri"/>
                <w:sz w:val="18"/>
                <w:szCs w:val="18"/>
                <w:lang w:val="es-ES"/>
              </w:rPr>
            </w:pPr>
            <w:r w:rsidRPr="001629A2">
              <w:rPr>
                <w:rFonts w:ascii="Calibri" w:hAnsi="Calibri" w:cs="Calibri"/>
                <w:w w:val="105"/>
                <w:sz w:val="18"/>
                <w:szCs w:val="18"/>
                <w:lang w:val="es-ES"/>
              </w:rPr>
              <w:t>Sí</w:t>
            </w:r>
          </w:p>
        </w:tc>
        <w:tc>
          <w:tcPr>
            <w:tcW w:w="1441" w:type="dxa"/>
            <w:tcBorders>
              <w:top w:val="single" w:sz="6" w:space="0" w:color="000000"/>
              <w:left w:val="single" w:sz="6" w:space="0" w:color="000000"/>
              <w:bottom w:val="single" w:sz="6" w:space="0" w:color="000000"/>
              <w:right w:val="single" w:sz="6" w:space="0" w:color="000000"/>
            </w:tcBorders>
          </w:tcPr>
          <w:p w14:paraId="2781AB86" w14:textId="77777777" w:rsidR="000F3C9D" w:rsidRPr="001629A2" w:rsidRDefault="000F3C9D" w:rsidP="001629A2">
            <w:pPr>
              <w:spacing w:before="11" w:after="0"/>
              <w:jc w:val="center"/>
              <w:rPr>
                <w:rFonts w:ascii="Calibri" w:hAnsi="Calibri" w:cs="Calibri"/>
                <w:sz w:val="18"/>
                <w:szCs w:val="18"/>
                <w:lang w:val="es-ES"/>
              </w:rPr>
            </w:pPr>
          </w:p>
          <w:p w14:paraId="349DF53E" w14:textId="77777777" w:rsidR="000F3C9D" w:rsidRPr="001629A2" w:rsidRDefault="000F3C9D" w:rsidP="001629A2">
            <w:pPr>
              <w:spacing w:after="0"/>
              <w:jc w:val="center"/>
              <w:rPr>
                <w:rFonts w:ascii="Calibri" w:hAnsi="Calibri" w:cs="Calibri"/>
                <w:sz w:val="18"/>
                <w:szCs w:val="18"/>
                <w:lang w:val="es-ES"/>
              </w:rPr>
            </w:pPr>
            <w:r w:rsidRPr="001629A2">
              <w:rPr>
                <w:rFonts w:ascii="Calibri" w:hAnsi="Calibri" w:cs="Calibri"/>
                <w:w w:val="105"/>
                <w:sz w:val="18"/>
                <w:szCs w:val="18"/>
                <w:lang w:val="es-ES"/>
              </w:rPr>
              <w:t>No</w:t>
            </w:r>
          </w:p>
        </w:tc>
        <w:tc>
          <w:tcPr>
            <w:tcW w:w="1377" w:type="dxa"/>
            <w:tcBorders>
              <w:top w:val="single" w:sz="6" w:space="0" w:color="000000"/>
              <w:left w:val="single" w:sz="6" w:space="0" w:color="000000"/>
              <w:bottom w:val="single" w:sz="6" w:space="0" w:color="000000"/>
              <w:right w:val="single" w:sz="12" w:space="0" w:color="000000"/>
            </w:tcBorders>
            <w:shd w:val="clear" w:color="auto" w:fill="F1F1F1"/>
          </w:tcPr>
          <w:p w14:paraId="2AD622E4" w14:textId="77777777" w:rsidR="000F3C9D" w:rsidRPr="001629A2" w:rsidRDefault="000F3C9D" w:rsidP="001629A2">
            <w:pPr>
              <w:spacing w:before="11" w:after="0"/>
              <w:jc w:val="center"/>
              <w:rPr>
                <w:rFonts w:ascii="Calibri" w:hAnsi="Calibri" w:cs="Calibri"/>
                <w:sz w:val="18"/>
                <w:szCs w:val="18"/>
                <w:lang w:val="es-ES"/>
              </w:rPr>
            </w:pPr>
          </w:p>
          <w:p w14:paraId="740556B9" w14:textId="77777777" w:rsidR="000F3C9D" w:rsidRPr="001629A2" w:rsidRDefault="000F3C9D" w:rsidP="001629A2">
            <w:pPr>
              <w:spacing w:after="0"/>
              <w:jc w:val="center"/>
              <w:rPr>
                <w:rFonts w:ascii="Calibri" w:hAnsi="Calibri" w:cs="Calibri"/>
                <w:b/>
                <w:sz w:val="18"/>
                <w:szCs w:val="18"/>
                <w:lang w:val="es-ES"/>
              </w:rPr>
            </w:pPr>
            <w:r w:rsidRPr="001629A2">
              <w:rPr>
                <w:rFonts w:ascii="Calibri" w:hAnsi="Calibri" w:cs="Calibri"/>
                <w:w w:val="105"/>
                <w:sz w:val="18"/>
                <w:szCs w:val="18"/>
                <w:lang w:val="es-ES"/>
              </w:rPr>
              <w:t xml:space="preserve">RB </w:t>
            </w:r>
            <w:r w:rsidRPr="001629A2">
              <w:rPr>
                <w:rFonts w:ascii="Calibri" w:hAnsi="Calibri" w:cs="Calibri"/>
                <w:b/>
                <w:w w:val="105"/>
                <w:sz w:val="18"/>
                <w:szCs w:val="18"/>
                <w:lang w:val="es-ES"/>
              </w:rPr>
              <w:t>(**)</w:t>
            </w:r>
          </w:p>
        </w:tc>
      </w:tr>
      <w:tr w:rsidR="000F3C9D" w:rsidRPr="001629A2" w14:paraId="7FD88E1D" w14:textId="77777777" w:rsidTr="005B3717">
        <w:trPr>
          <w:trHeight w:val="925"/>
          <w:jc w:val="center"/>
        </w:trPr>
        <w:tc>
          <w:tcPr>
            <w:tcW w:w="1511" w:type="dxa"/>
            <w:tcBorders>
              <w:top w:val="single" w:sz="6" w:space="0" w:color="000000"/>
              <w:left w:val="single" w:sz="6" w:space="0" w:color="000000"/>
              <w:bottom w:val="single" w:sz="12" w:space="0" w:color="000000"/>
              <w:right w:val="single" w:sz="6" w:space="0" w:color="000000"/>
            </w:tcBorders>
            <w:shd w:val="clear" w:color="auto" w:fill="D9D9D9"/>
          </w:tcPr>
          <w:p w14:paraId="345D47BA" w14:textId="77777777" w:rsidR="000F3C9D" w:rsidRPr="001629A2" w:rsidRDefault="000F3C9D" w:rsidP="001629A2">
            <w:pPr>
              <w:spacing w:after="0"/>
              <w:rPr>
                <w:rFonts w:ascii="Calibri" w:hAnsi="Calibri" w:cs="Calibri"/>
                <w:sz w:val="18"/>
                <w:szCs w:val="18"/>
                <w:lang w:val="es-ES"/>
              </w:rPr>
            </w:pPr>
          </w:p>
          <w:p w14:paraId="79957772" w14:textId="77777777" w:rsidR="000F3C9D" w:rsidRPr="001629A2" w:rsidRDefault="000F3C9D" w:rsidP="001629A2">
            <w:pPr>
              <w:spacing w:before="145" w:after="0"/>
              <w:rPr>
                <w:rFonts w:ascii="Calibri" w:hAnsi="Calibri" w:cs="Calibri"/>
                <w:sz w:val="18"/>
                <w:szCs w:val="18"/>
                <w:lang w:val="es-ES"/>
              </w:rPr>
            </w:pPr>
            <w:r w:rsidRPr="001629A2">
              <w:rPr>
                <w:rFonts w:ascii="Calibri" w:hAnsi="Calibri" w:cs="Calibri"/>
                <w:w w:val="103"/>
                <w:sz w:val="18"/>
                <w:szCs w:val="18"/>
                <w:lang w:val="es-ES"/>
              </w:rPr>
              <w:t>4</w:t>
            </w:r>
          </w:p>
        </w:tc>
        <w:tc>
          <w:tcPr>
            <w:tcW w:w="1929" w:type="dxa"/>
            <w:tcBorders>
              <w:top w:val="single" w:sz="6" w:space="0" w:color="000000"/>
              <w:left w:val="single" w:sz="6" w:space="0" w:color="000000"/>
              <w:bottom w:val="single" w:sz="12" w:space="0" w:color="000000"/>
              <w:right w:val="single" w:sz="6" w:space="0" w:color="000000"/>
            </w:tcBorders>
            <w:shd w:val="clear" w:color="auto" w:fill="D9D9D9"/>
          </w:tcPr>
          <w:p w14:paraId="76143830" w14:textId="77777777" w:rsidR="000F3C9D" w:rsidRPr="001629A2" w:rsidRDefault="000F3C9D" w:rsidP="001629A2">
            <w:pPr>
              <w:spacing w:after="0"/>
              <w:rPr>
                <w:rFonts w:ascii="Calibri" w:hAnsi="Calibri" w:cs="Calibri"/>
                <w:sz w:val="18"/>
                <w:szCs w:val="18"/>
                <w:lang w:val="es-ES"/>
              </w:rPr>
            </w:pPr>
          </w:p>
          <w:p w14:paraId="00BC794F" w14:textId="77777777" w:rsidR="000F3C9D" w:rsidRPr="001629A2" w:rsidRDefault="000F3C9D" w:rsidP="001629A2">
            <w:pPr>
              <w:spacing w:before="145" w:after="0"/>
              <w:rPr>
                <w:rFonts w:ascii="Calibri" w:hAnsi="Calibri" w:cs="Calibri"/>
                <w:sz w:val="18"/>
                <w:szCs w:val="18"/>
                <w:lang w:val="es-ES"/>
              </w:rPr>
            </w:pPr>
            <w:r w:rsidRPr="001629A2">
              <w:rPr>
                <w:rFonts w:ascii="Calibri" w:hAnsi="Calibri" w:cs="Calibri"/>
                <w:w w:val="105"/>
                <w:sz w:val="18"/>
                <w:szCs w:val="18"/>
                <w:lang w:val="es-ES"/>
              </w:rPr>
              <w:t>No</w:t>
            </w:r>
          </w:p>
        </w:tc>
        <w:tc>
          <w:tcPr>
            <w:tcW w:w="2324" w:type="dxa"/>
            <w:tcBorders>
              <w:top w:val="single" w:sz="6" w:space="0" w:color="000000"/>
              <w:left w:val="single" w:sz="6" w:space="0" w:color="000000"/>
              <w:bottom w:val="single" w:sz="12" w:space="0" w:color="000000"/>
              <w:right w:val="single" w:sz="6" w:space="0" w:color="000000"/>
            </w:tcBorders>
            <w:shd w:val="clear" w:color="auto" w:fill="D9D9D9"/>
          </w:tcPr>
          <w:p w14:paraId="59868684" w14:textId="77777777" w:rsidR="000F3C9D" w:rsidRPr="001629A2" w:rsidRDefault="000F3C9D" w:rsidP="001629A2">
            <w:pPr>
              <w:spacing w:before="129" w:after="0" w:line="256" w:lineRule="auto"/>
              <w:rPr>
                <w:rFonts w:ascii="Calibri" w:hAnsi="Calibri" w:cs="Calibri"/>
                <w:sz w:val="18"/>
                <w:szCs w:val="18"/>
                <w:lang w:val="es-ES"/>
              </w:rPr>
            </w:pPr>
            <w:r w:rsidRPr="001629A2">
              <w:rPr>
                <w:rFonts w:ascii="Calibri" w:hAnsi="Calibri" w:cs="Calibri"/>
                <w:sz w:val="18"/>
                <w:szCs w:val="18"/>
                <w:lang w:val="es-ES"/>
              </w:rPr>
              <w:t xml:space="preserve">SÓLO FONDOS PRESUPUESTO </w:t>
            </w:r>
            <w:r w:rsidRPr="001629A2">
              <w:rPr>
                <w:rFonts w:ascii="Calibri" w:hAnsi="Calibri" w:cs="Calibri"/>
                <w:w w:val="105"/>
                <w:sz w:val="18"/>
                <w:szCs w:val="18"/>
                <w:lang w:val="es-ES"/>
              </w:rPr>
              <w:t>ORDINARIO (NO INCLUYE FONDOS 2.2 RDL)</w:t>
            </w:r>
          </w:p>
        </w:tc>
        <w:tc>
          <w:tcPr>
            <w:tcW w:w="1208" w:type="dxa"/>
            <w:tcBorders>
              <w:top w:val="single" w:sz="6" w:space="0" w:color="000000"/>
              <w:left w:val="single" w:sz="6" w:space="0" w:color="000000"/>
              <w:bottom w:val="single" w:sz="12" w:space="0" w:color="000000"/>
              <w:right w:val="single" w:sz="6" w:space="0" w:color="000000"/>
            </w:tcBorders>
            <w:shd w:val="clear" w:color="auto" w:fill="D9D9D9"/>
          </w:tcPr>
          <w:p w14:paraId="18E36659" w14:textId="77777777" w:rsidR="000F3C9D" w:rsidRPr="001629A2" w:rsidRDefault="000F3C9D" w:rsidP="001629A2">
            <w:pPr>
              <w:spacing w:after="0"/>
              <w:jc w:val="center"/>
              <w:rPr>
                <w:rFonts w:ascii="Calibri" w:hAnsi="Calibri" w:cs="Calibri"/>
                <w:sz w:val="18"/>
                <w:szCs w:val="18"/>
                <w:lang w:val="es-ES"/>
              </w:rPr>
            </w:pPr>
          </w:p>
          <w:p w14:paraId="66DA34F4" w14:textId="77777777" w:rsidR="000F3C9D" w:rsidRPr="001629A2" w:rsidRDefault="000F3C9D" w:rsidP="001629A2">
            <w:pPr>
              <w:spacing w:before="145" w:after="0"/>
              <w:jc w:val="center"/>
              <w:rPr>
                <w:rFonts w:ascii="Calibri" w:hAnsi="Calibri" w:cs="Calibri"/>
                <w:sz w:val="18"/>
                <w:szCs w:val="18"/>
                <w:lang w:val="es-ES"/>
              </w:rPr>
            </w:pPr>
            <w:r w:rsidRPr="001629A2">
              <w:rPr>
                <w:rFonts w:ascii="Calibri" w:hAnsi="Calibri" w:cs="Calibri"/>
                <w:w w:val="105"/>
                <w:sz w:val="18"/>
                <w:szCs w:val="18"/>
                <w:lang w:val="es-ES"/>
              </w:rPr>
              <w:t>No</w:t>
            </w:r>
          </w:p>
        </w:tc>
        <w:tc>
          <w:tcPr>
            <w:tcW w:w="1441" w:type="dxa"/>
            <w:tcBorders>
              <w:top w:val="single" w:sz="6" w:space="0" w:color="000000"/>
              <w:left w:val="single" w:sz="6" w:space="0" w:color="000000"/>
              <w:bottom w:val="single" w:sz="12" w:space="0" w:color="000000"/>
              <w:right w:val="single" w:sz="6" w:space="0" w:color="000000"/>
            </w:tcBorders>
            <w:shd w:val="clear" w:color="auto" w:fill="D9D9D9"/>
          </w:tcPr>
          <w:p w14:paraId="5C2E5F90" w14:textId="77777777" w:rsidR="000F3C9D" w:rsidRPr="001629A2" w:rsidRDefault="000F3C9D" w:rsidP="001629A2">
            <w:pPr>
              <w:spacing w:after="0"/>
              <w:jc w:val="center"/>
              <w:rPr>
                <w:rFonts w:ascii="Calibri" w:hAnsi="Calibri" w:cs="Calibri"/>
                <w:sz w:val="18"/>
                <w:szCs w:val="18"/>
                <w:lang w:val="es-ES"/>
              </w:rPr>
            </w:pPr>
          </w:p>
          <w:p w14:paraId="7A14F8DE" w14:textId="77777777" w:rsidR="000F3C9D" w:rsidRPr="001629A2" w:rsidRDefault="000F3C9D" w:rsidP="001629A2">
            <w:pPr>
              <w:spacing w:before="145" w:after="0"/>
              <w:jc w:val="center"/>
              <w:rPr>
                <w:rFonts w:ascii="Calibri" w:hAnsi="Calibri" w:cs="Calibri"/>
                <w:sz w:val="18"/>
                <w:szCs w:val="18"/>
                <w:lang w:val="es-ES"/>
              </w:rPr>
            </w:pPr>
            <w:r w:rsidRPr="001629A2">
              <w:rPr>
                <w:rFonts w:ascii="Calibri" w:hAnsi="Calibri" w:cs="Calibri"/>
                <w:w w:val="105"/>
                <w:sz w:val="18"/>
                <w:szCs w:val="18"/>
                <w:lang w:val="es-ES"/>
              </w:rPr>
              <w:t>No</w:t>
            </w:r>
          </w:p>
        </w:tc>
        <w:tc>
          <w:tcPr>
            <w:tcW w:w="1377" w:type="dxa"/>
            <w:tcBorders>
              <w:top w:val="single" w:sz="6" w:space="0" w:color="000000"/>
              <w:left w:val="single" w:sz="6" w:space="0" w:color="000000"/>
              <w:bottom w:val="single" w:sz="12" w:space="0" w:color="000000"/>
              <w:right w:val="single" w:sz="12" w:space="0" w:color="000000"/>
            </w:tcBorders>
            <w:shd w:val="clear" w:color="auto" w:fill="D9D9D9"/>
          </w:tcPr>
          <w:p w14:paraId="119C4986" w14:textId="77777777" w:rsidR="000F3C9D" w:rsidRPr="001629A2" w:rsidRDefault="000F3C9D" w:rsidP="001629A2">
            <w:pPr>
              <w:spacing w:after="0"/>
              <w:jc w:val="center"/>
              <w:rPr>
                <w:rFonts w:ascii="Calibri" w:hAnsi="Calibri" w:cs="Calibri"/>
                <w:sz w:val="18"/>
                <w:szCs w:val="18"/>
                <w:lang w:val="es-ES"/>
              </w:rPr>
            </w:pPr>
          </w:p>
          <w:p w14:paraId="33BD4A4F" w14:textId="77777777" w:rsidR="000F3C9D" w:rsidRPr="001629A2" w:rsidRDefault="000F3C9D" w:rsidP="001629A2">
            <w:pPr>
              <w:spacing w:before="145" w:after="0"/>
              <w:jc w:val="center"/>
              <w:rPr>
                <w:rFonts w:ascii="Calibri" w:hAnsi="Calibri" w:cs="Calibri"/>
                <w:sz w:val="18"/>
                <w:szCs w:val="18"/>
                <w:lang w:val="es-ES"/>
              </w:rPr>
            </w:pPr>
            <w:r w:rsidRPr="001629A2">
              <w:rPr>
                <w:rFonts w:ascii="Calibri" w:hAnsi="Calibri" w:cs="Calibri"/>
                <w:w w:val="105"/>
                <w:sz w:val="18"/>
                <w:szCs w:val="18"/>
                <w:lang w:val="es-ES"/>
              </w:rPr>
              <w:t>RB</w:t>
            </w:r>
          </w:p>
        </w:tc>
      </w:tr>
    </w:tbl>
    <w:p w14:paraId="31D0F170" w14:textId="77777777" w:rsidR="000F3C9D" w:rsidRPr="001629A2" w:rsidRDefault="000F3C9D" w:rsidP="000F3C9D">
      <w:pPr>
        <w:widowControl w:val="0"/>
        <w:autoSpaceDE w:val="0"/>
        <w:autoSpaceDN w:val="0"/>
        <w:spacing w:before="53" w:after="0" w:line="256" w:lineRule="auto"/>
        <w:jc w:val="both"/>
        <w:rPr>
          <w:rFonts w:ascii="Calibri" w:eastAsia="Calibri" w:hAnsi="Calibri" w:cs="Calibri"/>
          <w:sz w:val="18"/>
          <w:szCs w:val="18"/>
          <w:lang w:val="es-ES" w:eastAsia="en-US"/>
        </w:rPr>
      </w:pPr>
      <w:r w:rsidRPr="001629A2">
        <w:rPr>
          <w:rFonts w:ascii="Calibri" w:eastAsia="Calibri" w:hAnsi="Calibri" w:cs="Calibri"/>
          <w:b/>
          <w:i/>
          <w:w w:val="105"/>
          <w:sz w:val="18"/>
          <w:szCs w:val="18"/>
          <w:lang w:val="es-ES" w:eastAsia="en-US"/>
        </w:rPr>
        <w:t xml:space="preserve">Abreviaturas: </w:t>
      </w:r>
      <w:r w:rsidRPr="001629A2">
        <w:rPr>
          <w:rFonts w:ascii="Calibri" w:eastAsia="Calibri" w:hAnsi="Calibri" w:cs="Calibri"/>
          <w:b/>
          <w:w w:val="105"/>
          <w:sz w:val="18"/>
          <w:szCs w:val="18"/>
          <w:lang w:val="es-ES" w:eastAsia="en-US"/>
        </w:rPr>
        <w:t xml:space="preserve">RDL </w:t>
      </w:r>
      <w:r w:rsidRPr="001629A2">
        <w:rPr>
          <w:rFonts w:ascii="Calibri" w:eastAsia="Calibri" w:hAnsi="Calibri" w:cs="Calibri"/>
          <w:w w:val="105"/>
          <w:sz w:val="18"/>
          <w:szCs w:val="18"/>
          <w:lang w:val="es-ES" w:eastAsia="en-US"/>
        </w:rPr>
        <w:t xml:space="preserve">(RD-ley 36/2020); </w:t>
      </w:r>
      <w:r w:rsidRPr="001629A2">
        <w:rPr>
          <w:rFonts w:ascii="Calibri" w:eastAsia="Calibri" w:hAnsi="Calibri" w:cs="Calibri"/>
          <w:b/>
          <w:w w:val="105"/>
          <w:sz w:val="18"/>
          <w:szCs w:val="18"/>
          <w:lang w:val="es-ES" w:eastAsia="en-US"/>
        </w:rPr>
        <w:t xml:space="preserve">MRR </w:t>
      </w:r>
      <w:r w:rsidRPr="001629A2">
        <w:rPr>
          <w:rFonts w:ascii="Calibri" w:eastAsia="Calibri" w:hAnsi="Calibri" w:cs="Calibri"/>
          <w:w w:val="105"/>
          <w:sz w:val="18"/>
          <w:szCs w:val="18"/>
          <w:lang w:val="es-ES" w:eastAsia="en-US"/>
        </w:rPr>
        <w:t xml:space="preserve">(Mecanismo de Recuperación y Resiliencia); </w:t>
      </w:r>
      <w:r w:rsidRPr="001629A2">
        <w:rPr>
          <w:rFonts w:ascii="Calibri" w:eastAsia="Calibri" w:hAnsi="Calibri" w:cs="Calibri"/>
          <w:b/>
          <w:w w:val="105"/>
          <w:sz w:val="18"/>
          <w:szCs w:val="18"/>
          <w:lang w:val="es-ES" w:eastAsia="en-US"/>
        </w:rPr>
        <w:t xml:space="preserve">React-EU </w:t>
      </w:r>
      <w:r w:rsidRPr="001629A2">
        <w:rPr>
          <w:rFonts w:ascii="Calibri" w:eastAsia="Calibri" w:hAnsi="Calibri" w:cs="Calibri"/>
          <w:w w:val="105"/>
          <w:sz w:val="18"/>
          <w:szCs w:val="18"/>
          <w:lang w:val="es-ES" w:eastAsia="en-US"/>
        </w:rPr>
        <w:t xml:space="preserve">(Ayuda a la recuperación para la cohesión y los territorios de Europa); </w:t>
      </w:r>
      <w:r w:rsidRPr="001629A2">
        <w:rPr>
          <w:rFonts w:ascii="Calibri" w:eastAsia="Calibri" w:hAnsi="Calibri" w:cs="Calibri"/>
          <w:b/>
          <w:w w:val="105"/>
          <w:sz w:val="18"/>
          <w:szCs w:val="18"/>
          <w:lang w:val="es-ES" w:eastAsia="en-US"/>
        </w:rPr>
        <w:t xml:space="preserve">FI </w:t>
      </w:r>
      <w:r w:rsidRPr="001629A2">
        <w:rPr>
          <w:rFonts w:ascii="Calibri" w:eastAsia="Calibri" w:hAnsi="Calibri" w:cs="Calibri"/>
          <w:w w:val="105"/>
          <w:sz w:val="18"/>
          <w:szCs w:val="18"/>
          <w:lang w:val="es-ES" w:eastAsia="en-US"/>
        </w:rPr>
        <w:t>(Función interventora).</w:t>
      </w:r>
    </w:p>
    <w:p w14:paraId="37CB15C1" w14:textId="77777777" w:rsidR="000F3C9D" w:rsidRPr="001629A2" w:rsidRDefault="000F3C9D" w:rsidP="000F3C9D">
      <w:pPr>
        <w:widowControl w:val="0"/>
        <w:autoSpaceDE w:val="0"/>
        <w:autoSpaceDN w:val="0"/>
        <w:spacing w:before="123" w:after="0"/>
        <w:jc w:val="both"/>
        <w:rPr>
          <w:rFonts w:ascii="Calibri" w:eastAsia="Calibri" w:hAnsi="Calibri" w:cs="Calibri"/>
          <w:sz w:val="18"/>
          <w:szCs w:val="18"/>
          <w:lang w:val="es-ES" w:eastAsia="en-US"/>
        </w:rPr>
      </w:pPr>
      <w:r w:rsidRPr="001629A2">
        <w:rPr>
          <w:rFonts w:ascii="Calibri" w:eastAsia="Calibri" w:hAnsi="Calibri" w:cs="Calibri"/>
          <w:b/>
          <w:sz w:val="18"/>
          <w:szCs w:val="18"/>
          <w:lang w:val="es-ES" w:eastAsia="en-US"/>
        </w:rPr>
        <w:t xml:space="preserve">(*) No </w:t>
      </w:r>
      <w:r w:rsidRPr="001629A2">
        <w:rPr>
          <w:rFonts w:ascii="Calibri" w:eastAsia="Calibri" w:hAnsi="Calibri" w:cs="Calibri"/>
          <w:sz w:val="18"/>
          <w:szCs w:val="18"/>
          <w:lang w:val="es-ES" w:eastAsia="en-US"/>
        </w:rPr>
        <w:t>(ya sea porque no hay fondos MRR o REACT-EU, o porque dichos fondos se aportan por entes no sujetos a FI).</w:t>
      </w:r>
    </w:p>
    <w:p w14:paraId="050E4C35" w14:textId="77777777" w:rsidR="000F3C9D" w:rsidRPr="001629A2" w:rsidRDefault="000F3C9D" w:rsidP="000F3C9D">
      <w:pPr>
        <w:widowControl w:val="0"/>
        <w:autoSpaceDE w:val="0"/>
        <w:autoSpaceDN w:val="0"/>
        <w:spacing w:before="106" w:after="0" w:line="256" w:lineRule="auto"/>
        <w:jc w:val="both"/>
        <w:rPr>
          <w:rFonts w:ascii="Calibri" w:eastAsia="Calibri" w:hAnsi="Calibri" w:cs="Calibri"/>
          <w:sz w:val="18"/>
          <w:szCs w:val="18"/>
          <w:lang w:val="es-ES" w:eastAsia="en-US"/>
        </w:rPr>
      </w:pPr>
      <w:r w:rsidRPr="001629A2">
        <w:rPr>
          <w:rFonts w:ascii="Calibri" w:eastAsia="Calibri" w:hAnsi="Calibri" w:cs="Calibri"/>
          <w:b/>
          <w:w w:val="105"/>
          <w:sz w:val="18"/>
          <w:szCs w:val="18"/>
          <w:lang w:val="es-ES" w:eastAsia="en-US"/>
        </w:rPr>
        <w:t>(**) RB</w:t>
      </w:r>
      <w:r w:rsidRPr="001629A2">
        <w:rPr>
          <w:rFonts w:ascii="Calibri" w:eastAsia="Calibri" w:hAnsi="Calibri" w:cs="Calibri"/>
          <w:w w:val="105"/>
          <w:sz w:val="18"/>
          <w:szCs w:val="18"/>
          <w:lang w:val="es-ES" w:eastAsia="en-US"/>
        </w:rPr>
        <w:t>, requisitos básicos establecidos en el ACM vigente que resulten de aplicación de acuerdo con las especialidades establecidas en el RD-ley 36/2020.</w:t>
      </w:r>
    </w:p>
    <w:p w14:paraId="108E3E7C" w14:textId="77777777" w:rsidR="000F3C9D" w:rsidRPr="000F3C9D" w:rsidRDefault="000F3C9D" w:rsidP="000F3C9D">
      <w:pPr>
        <w:widowControl w:val="0"/>
        <w:autoSpaceDE w:val="0"/>
        <w:autoSpaceDN w:val="0"/>
        <w:spacing w:before="11" w:after="0"/>
        <w:jc w:val="both"/>
        <w:rPr>
          <w:rFonts w:ascii="Calibri" w:eastAsia="Calibri" w:hAnsi="Calibri" w:cs="Calibri"/>
          <w:lang w:val="es-ES" w:eastAsia="en-US"/>
        </w:rPr>
      </w:pPr>
    </w:p>
    <w:p w14:paraId="3BFFDB7C" w14:textId="77777777" w:rsidR="000F3C9D" w:rsidRPr="000F3C9D" w:rsidRDefault="000F3C9D" w:rsidP="000F3C9D">
      <w:pPr>
        <w:widowControl w:val="0"/>
        <w:autoSpaceDE w:val="0"/>
        <w:autoSpaceDN w:val="0"/>
        <w:spacing w:before="52" w:after="0" w:line="295" w:lineRule="auto"/>
        <w:jc w:val="both"/>
        <w:rPr>
          <w:rFonts w:ascii="Calibri" w:eastAsia="Calibri" w:hAnsi="Calibri" w:cs="Calibri"/>
          <w:lang w:val="es-ES" w:eastAsia="en-US"/>
        </w:rPr>
      </w:pPr>
      <w:r w:rsidRPr="000F3C9D">
        <w:rPr>
          <w:rFonts w:ascii="Calibri" w:eastAsia="Calibri" w:hAnsi="Calibri" w:cs="Calibri"/>
          <w:lang w:val="es-ES" w:eastAsia="en-US"/>
        </w:rPr>
        <w:t>Únicamente significar que en este tipo expedientes, para los que el RD-ley 36/2020 también contempla, como especialidad o medida de agilización, la exclusión de la autorización del Consejo de Ministros prevista, en el caso de contratos, en el artículo 324.1 de la Ley de Contratos del Sector Público, en el caso de encargos a medios propios, en el artículo 32.6.c) de esa misma ley, y en el caso de subvenciones, en el artículo 10.2 de la Ley General de Subvenciones, al tratarse en todos los casos de autorizaciones de tutela, que no implican la aprobación del gasto, el que dicha autorización resulte o no exigible, no va a tener repercusión en la competencia para el ejercicio de la fiscalización previa, como en cambio sí que puede ocurrir en los expedientes de convenios.</w:t>
      </w:r>
    </w:p>
    <w:sectPr w:rsidR="000F3C9D" w:rsidRPr="000F3C9D" w:rsidSect="008E6B04">
      <w:pgSz w:w="11910" w:h="16850"/>
      <w:pgMar w:top="1418" w:right="1701" w:bottom="1418"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10A9"/>
    <w:multiLevelType w:val="hybridMultilevel"/>
    <w:tmpl w:val="B282984E"/>
    <w:lvl w:ilvl="0" w:tplc="4D401FD2">
      <w:numFmt w:val="bullet"/>
      <w:lvlText w:val="-"/>
      <w:lvlJc w:val="left"/>
      <w:pPr>
        <w:ind w:left="678" w:hanging="358"/>
      </w:pPr>
      <w:rPr>
        <w:rFonts w:ascii="Calibri" w:eastAsia="Calibri" w:hAnsi="Calibri" w:cs="Calibri" w:hint="default"/>
        <w:w w:val="100"/>
        <w:sz w:val="24"/>
        <w:szCs w:val="24"/>
        <w:lang w:val="es-ES" w:eastAsia="en-US" w:bidi="ar-SA"/>
      </w:rPr>
    </w:lvl>
    <w:lvl w:ilvl="1" w:tplc="42CE3028">
      <w:numFmt w:val="bullet"/>
      <w:lvlText w:val="•"/>
      <w:lvlJc w:val="left"/>
      <w:pPr>
        <w:ind w:left="1630" w:hanging="358"/>
      </w:pPr>
      <w:rPr>
        <w:rFonts w:hint="default"/>
        <w:lang w:val="es-ES" w:eastAsia="en-US" w:bidi="ar-SA"/>
      </w:rPr>
    </w:lvl>
    <w:lvl w:ilvl="2" w:tplc="D5FCACC6">
      <w:numFmt w:val="bullet"/>
      <w:lvlText w:val="•"/>
      <w:lvlJc w:val="left"/>
      <w:pPr>
        <w:ind w:left="2581" w:hanging="358"/>
      </w:pPr>
      <w:rPr>
        <w:rFonts w:hint="default"/>
        <w:lang w:val="es-ES" w:eastAsia="en-US" w:bidi="ar-SA"/>
      </w:rPr>
    </w:lvl>
    <w:lvl w:ilvl="3" w:tplc="99B65306">
      <w:numFmt w:val="bullet"/>
      <w:lvlText w:val="•"/>
      <w:lvlJc w:val="left"/>
      <w:pPr>
        <w:ind w:left="3531" w:hanging="358"/>
      </w:pPr>
      <w:rPr>
        <w:rFonts w:hint="default"/>
        <w:lang w:val="es-ES" w:eastAsia="en-US" w:bidi="ar-SA"/>
      </w:rPr>
    </w:lvl>
    <w:lvl w:ilvl="4" w:tplc="90522BA8">
      <w:numFmt w:val="bullet"/>
      <w:lvlText w:val="•"/>
      <w:lvlJc w:val="left"/>
      <w:pPr>
        <w:ind w:left="4482" w:hanging="358"/>
      </w:pPr>
      <w:rPr>
        <w:rFonts w:hint="default"/>
        <w:lang w:val="es-ES" w:eastAsia="en-US" w:bidi="ar-SA"/>
      </w:rPr>
    </w:lvl>
    <w:lvl w:ilvl="5" w:tplc="4F84D40A">
      <w:numFmt w:val="bullet"/>
      <w:lvlText w:val="•"/>
      <w:lvlJc w:val="left"/>
      <w:pPr>
        <w:ind w:left="5433" w:hanging="358"/>
      </w:pPr>
      <w:rPr>
        <w:rFonts w:hint="default"/>
        <w:lang w:val="es-ES" w:eastAsia="en-US" w:bidi="ar-SA"/>
      </w:rPr>
    </w:lvl>
    <w:lvl w:ilvl="6" w:tplc="0D863180">
      <w:numFmt w:val="bullet"/>
      <w:lvlText w:val="•"/>
      <w:lvlJc w:val="left"/>
      <w:pPr>
        <w:ind w:left="6383" w:hanging="358"/>
      </w:pPr>
      <w:rPr>
        <w:rFonts w:hint="default"/>
        <w:lang w:val="es-ES" w:eastAsia="en-US" w:bidi="ar-SA"/>
      </w:rPr>
    </w:lvl>
    <w:lvl w:ilvl="7" w:tplc="476EDAD0">
      <w:numFmt w:val="bullet"/>
      <w:lvlText w:val="•"/>
      <w:lvlJc w:val="left"/>
      <w:pPr>
        <w:ind w:left="7334" w:hanging="358"/>
      </w:pPr>
      <w:rPr>
        <w:rFonts w:hint="default"/>
        <w:lang w:val="es-ES" w:eastAsia="en-US" w:bidi="ar-SA"/>
      </w:rPr>
    </w:lvl>
    <w:lvl w:ilvl="8" w:tplc="1F82393C">
      <w:numFmt w:val="bullet"/>
      <w:lvlText w:val="•"/>
      <w:lvlJc w:val="left"/>
      <w:pPr>
        <w:ind w:left="8285" w:hanging="358"/>
      </w:pPr>
      <w:rPr>
        <w:rFonts w:hint="default"/>
        <w:lang w:val="es-ES" w:eastAsia="en-US" w:bidi="ar-SA"/>
      </w:rPr>
    </w:lvl>
  </w:abstractNum>
  <w:abstractNum w:abstractNumId="1" w15:restartNumberingAfterBreak="0">
    <w:nsid w:val="0D005E90"/>
    <w:multiLevelType w:val="hybridMultilevel"/>
    <w:tmpl w:val="FAD8DC1A"/>
    <w:lvl w:ilvl="0" w:tplc="71F2AB2C">
      <w:numFmt w:val="bullet"/>
      <w:lvlText w:val="-"/>
      <w:lvlJc w:val="left"/>
      <w:pPr>
        <w:ind w:left="258" w:hanging="281"/>
      </w:pPr>
      <w:rPr>
        <w:rFonts w:ascii="Calibri" w:eastAsia="Calibri" w:hAnsi="Calibri" w:cs="Calibri" w:hint="default"/>
        <w:w w:val="100"/>
        <w:sz w:val="24"/>
        <w:szCs w:val="24"/>
        <w:lang w:val="es-ES" w:eastAsia="en-US" w:bidi="ar-SA"/>
      </w:rPr>
    </w:lvl>
    <w:lvl w:ilvl="1" w:tplc="5DD2AAD2">
      <w:numFmt w:val="bullet"/>
      <w:lvlText w:val=""/>
      <w:lvlJc w:val="left"/>
      <w:pPr>
        <w:ind w:left="978" w:hanging="360"/>
      </w:pPr>
      <w:rPr>
        <w:rFonts w:ascii="Symbol" w:eastAsia="Symbol" w:hAnsi="Symbol" w:cs="Symbol" w:hint="default"/>
        <w:w w:val="100"/>
        <w:sz w:val="24"/>
        <w:szCs w:val="24"/>
        <w:lang w:val="es-ES" w:eastAsia="en-US" w:bidi="ar-SA"/>
      </w:rPr>
    </w:lvl>
    <w:lvl w:ilvl="2" w:tplc="E10AC73C">
      <w:numFmt w:val="bullet"/>
      <w:lvlText w:val="•"/>
      <w:lvlJc w:val="left"/>
      <w:pPr>
        <w:ind w:left="2002" w:hanging="360"/>
      </w:pPr>
      <w:rPr>
        <w:rFonts w:hint="default"/>
        <w:lang w:val="es-ES" w:eastAsia="en-US" w:bidi="ar-SA"/>
      </w:rPr>
    </w:lvl>
    <w:lvl w:ilvl="3" w:tplc="EEEEDB16">
      <w:numFmt w:val="bullet"/>
      <w:lvlText w:val="•"/>
      <w:lvlJc w:val="left"/>
      <w:pPr>
        <w:ind w:left="3025" w:hanging="360"/>
      </w:pPr>
      <w:rPr>
        <w:rFonts w:hint="default"/>
        <w:lang w:val="es-ES" w:eastAsia="en-US" w:bidi="ar-SA"/>
      </w:rPr>
    </w:lvl>
    <w:lvl w:ilvl="4" w:tplc="79542808">
      <w:numFmt w:val="bullet"/>
      <w:lvlText w:val="•"/>
      <w:lvlJc w:val="left"/>
      <w:pPr>
        <w:ind w:left="4048" w:hanging="360"/>
      </w:pPr>
      <w:rPr>
        <w:rFonts w:hint="default"/>
        <w:lang w:val="es-ES" w:eastAsia="en-US" w:bidi="ar-SA"/>
      </w:rPr>
    </w:lvl>
    <w:lvl w:ilvl="5" w:tplc="43D6F920">
      <w:numFmt w:val="bullet"/>
      <w:lvlText w:val="•"/>
      <w:lvlJc w:val="left"/>
      <w:pPr>
        <w:ind w:left="5071" w:hanging="360"/>
      </w:pPr>
      <w:rPr>
        <w:rFonts w:hint="default"/>
        <w:lang w:val="es-ES" w:eastAsia="en-US" w:bidi="ar-SA"/>
      </w:rPr>
    </w:lvl>
    <w:lvl w:ilvl="6" w:tplc="F97CA55E">
      <w:numFmt w:val="bullet"/>
      <w:lvlText w:val="•"/>
      <w:lvlJc w:val="left"/>
      <w:pPr>
        <w:ind w:left="6094" w:hanging="360"/>
      </w:pPr>
      <w:rPr>
        <w:rFonts w:hint="default"/>
        <w:lang w:val="es-ES" w:eastAsia="en-US" w:bidi="ar-SA"/>
      </w:rPr>
    </w:lvl>
    <w:lvl w:ilvl="7" w:tplc="9B64F480">
      <w:numFmt w:val="bullet"/>
      <w:lvlText w:val="•"/>
      <w:lvlJc w:val="left"/>
      <w:pPr>
        <w:ind w:left="7117" w:hanging="360"/>
      </w:pPr>
      <w:rPr>
        <w:rFonts w:hint="default"/>
        <w:lang w:val="es-ES" w:eastAsia="en-US" w:bidi="ar-SA"/>
      </w:rPr>
    </w:lvl>
    <w:lvl w:ilvl="8" w:tplc="6AD87D94">
      <w:numFmt w:val="bullet"/>
      <w:lvlText w:val="•"/>
      <w:lvlJc w:val="left"/>
      <w:pPr>
        <w:ind w:left="8140" w:hanging="360"/>
      </w:pPr>
      <w:rPr>
        <w:rFonts w:hint="default"/>
        <w:lang w:val="es-ES" w:eastAsia="en-US" w:bidi="ar-SA"/>
      </w:rPr>
    </w:lvl>
  </w:abstractNum>
  <w:abstractNum w:abstractNumId="2" w15:restartNumberingAfterBreak="0">
    <w:nsid w:val="24550D40"/>
    <w:multiLevelType w:val="hybridMultilevel"/>
    <w:tmpl w:val="FBAE0188"/>
    <w:lvl w:ilvl="0" w:tplc="0D9EA946">
      <w:start w:val="1"/>
      <w:numFmt w:val="lowerLetter"/>
      <w:lvlText w:val="%1)"/>
      <w:lvlJc w:val="left"/>
      <w:pPr>
        <w:ind w:left="978" w:hanging="360"/>
        <w:jc w:val="left"/>
      </w:pPr>
      <w:rPr>
        <w:rFonts w:ascii="Calibri" w:eastAsia="Calibri" w:hAnsi="Calibri" w:cs="Calibri" w:hint="default"/>
        <w:w w:val="100"/>
        <w:sz w:val="24"/>
        <w:szCs w:val="24"/>
        <w:lang w:val="es-ES" w:eastAsia="en-US" w:bidi="ar-SA"/>
      </w:rPr>
    </w:lvl>
    <w:lvl w:ilvl="1" w:tplc="6372702C">
      <w:numFmt w:val="bullet"/>
      <w:lvlText w:val="-"/>
      <w:lvlJc w:val="left"/>
      <w:pPr>
        <w:ind w:left="1338" w:hanging="360"/>
      </w:pPr>
      <w:rPr>
        <w:rFonts w:ascii="Calibri" w:eastAsia="Calibri" w:hAnsi="Calibri" w:cs="Calibri" w:hint="default"/>
        <w:w w:val="100"/>
        <w:sz w:val="24"/>
        <w:szCs w:val="24"/>
        <w:lang w:val="es-ES" w:eastAsia="en-US" w:bidi="ar-SA"/>
      </w:rPr>
    </w:lvl>
    <w:lvl w:ilvl="2" w:tplc="D0E2E9E8">
      <w:numFmt w:val="bullet"/>
      <w:lvlText w:val="•"/>
      <w:lvlJc w:val="left"/>
      <w:pPr>
        <w:ind w:left="2322" w:hanging="360"/>
      </w:pPr>
      <w:rPr>
        <w:rFonts w:hint="default"/>
        <w:lang w:val="es-ES" w:eastAsia="en-US" w:bidi="ar-SA"/>
      </w:rPr>
    </w:lvl>
    <w:lvl w:ilvl="3" w:tplc="E7FC466A">
      <w:numFmt w:val="bullet"/>
      <w:lvlText w:val="•"/>
      <w:lvlJc w:val="left"/>
      <w:pPr>
        <w:ind w:left="3305" w:hanging="360"/>
      </w:pPr>
      <w:rPr>
        <w:rFonts w:hint="default"/>
        <w:lang w:val="es-ES" w:eastAsia="en-US" w:bidi="ar-SA"/>
      </w:rPr>
    </w:lvl>
    <w:lvl w:ilvl="4" w:tplc="AC26A9F6">
      <w:numFmt w:val="bullet"/>
      <w:lvlText w:val="•"/>
      <w:lvlJc w:val="left"/>
      <w:pPr>
        <w:ind w:left="4288" w:hanging="360"/>
      </w:pPr>
      <w:rPr>
        <w:rFonts w:hint="default"/>
        <w:lang w:val="es-ES" w:eastAsia="en-US" w:bidi="ar-SA"/>
      </w:rPr>
    </w:lvl>
    <w:lvl w:ilvl="5" w:tplc="E2489592">
      <w:numFmt w:val="bullet"/>
      <w:lvlText w:val="•"/>
      <w:lvlJc w:val="left"/>
      <w:pPr>
        <w:ind w:left="5271" w:hanging="360"/>
      </w:pPr>
      <w:rPr>
        <w:rFonts w:hint="default"/>
        <w:lang w:val="es-ES" w:eastAsia="en-US" w:bidi="ar-SA"/>
      </w:rPr>
    </w:lvl>
    <w:lvl w:ilvl="6" w:tplc="A802E01E">
      <w:numFmt w:val="bullet"/>
      <w:lvlText w:val="•"/>
      <w:lvlJc w:val="left"/>
      <w:pPr>
        <w:ind w:left="6254" w:hanging="360"/>
      </w:pPr>
      <w:rPr>
        <w:rFonts w:hint="default"/>
        <w:lang w:val="es-ES" w:eastAsia="en-US" w:bidi="ar-SA"/>
      </w:rPr>
    </w:lvl>
    <w:lvl w:ilvl="7" w:tplc="6E8C4FD0">
      <w:numFmt w:val="bullet"/>
      <w:lvlText w:val="•"/>
      <w:lvlJc w:val="left"/>
      <w:pPr>
        <w:ind w:left="7237" w:hanging="360"/>
      </w:pPr>
      <w:rPr>
        <w:rFonts w:hint="default"/>
        <w:lang w:val="es-ES" w:eastAsia="en-US" w:bidi="ar-SA"/>
      </w:rPr>
    </w:lvl>
    <w:lvl w:ilvl="8" w:tplc="67F6B8BA">
      <w:numFmt w:val="bullet"/>
      <w:lvlText w:val="•"/>
      <w:lvlJc w:val="left"/>
      <w:pPr>
        <w:ind w:left="8220" w:hanging="360"/>
      </w:pPr>
      <w:rPr>
        <w:rFonts w:hint="default"/>
        <w:lang w:val="es-ES" w:eastAsia="en-US" w:bidi="ar-SA"/>
      </w:rPr>
    </w:lvl>
  </w:abstractNum>
  <w:abstractNum w:abstractNumId="3" w15:restartNumberingAfterBreak="0">
    <w:nsid w:val="34CA6DCC"/>
    <w:multiLevelType w:val="hybridMultilevel"/>
    <w:tmpl w:val="E006C282"/>
    <w:lvl w:ilvl="0" w:tplc="7F44E9EC">
      <w:start w:val="2"/>
      <w:numFmt w:val="decimal"/>
      <w:lvlText w:val="%1."/>
      <w:lvlJc w:val="left"/>
      <w:pPr>
        <w:ind w:left="258" w:hanging="236"/>
        <w:jc w:val="left"/>
      </w:pPr>
      <w:rPr>
        <w:rFonts w:ascii="Calibri" w:eastAsia="Calibri" w:hAnsi="Calibri" w:cs="Calibri" w:hint="default"/>
        <w:i/>
        <w:iCs/>
        <w:w w:val="100"/>
        <w:sz w:val="24"/>
        <w:szCs w:val="24"/>
        <w:lang w:val="es-ES" w:eastAsia="en-US" w:bidi="ar-SA"/>
      </w:rPr>
    </w:lvl>
    <w:lvl w:ilvl="1" w:tplc="A0EE4B6C">
      <w:numFmt w:val="bullet"/>
      <w:lvlText w:val=""/>
      <w:lvlJc w:val="left"/>
      <w:pPr>
        <w:ind w:left="1024" w:hanging="358"/>
      </w:pPr>
      <w:rPr>
        <w:rFonts w:ascii="Wingdings" w:eastAsia="Wingdings" w:hAnsi="Wingdings" w:cs="Wingdings" w:hint="default"/>
        <w:w w:val="100"/>
        <w:sz w:val="24"/>
        <w:szCs w:val="24"/>
        <w:lang w:val="es-ES" w:eastAsia="en-US" w:bidi="ar-SA"/>
      </w:rPr>
    </w:lvl>
    <w:lvl w:ilvl="2" w:tplc="CC08F6C0">
      <w:numFmt w:val="bullet"/>
      <w:lvlText w:val="•"/>
      <w:lvlJc w:val="left"/>
      <w:pPr>
        <w:ind w:left="2038" w:hanging="358"/>
      </w:pPr>
      <w:rPr>
        <w:rFonts w:hint="default"/>
        <w:lang w:val="es-ES" w:eastAsia="en-US" w:bidi="ar-SA"/>
      </w:rPr>
    </w:lvl>
    <w:lvl w:ilvl="3" w:tplc="B1D6D768">
      <w:numFmt w:val="bullet"/>
      <w:lvlText w:val="•"/>
      <w:lvlJc w:val="left"/>
      <w:pPr>
        <w:ind w:left="3056" w:hanging="358"/>
      </w:pPr>
      <w:rPr>
        <w:rFonts w:hint="default"/>
        <w:lang w:val="es-ES" w:eastAsia="en-US" w:bidi="ar-SA"/>
      </w:rPr>
    </w:lvl>
    <w:lvl w:ilvl="4" w:tplc="603A0C72">
      <w:numFmt w:val="bullet"/>
      <w:lvlText w:val="•"/>
      <w:lvlJc w:val="left"/>
      <w:pPr>
        <w:ind w:left="4075" w:hanging="358"/>
      </w:pPr>
      <w:rPr>
        <w:rFonts w:hint="default"/>
        <w:lang w:val="es-ES" w:eastAsia="en-US" w:bidi="ar-SA"/>
      </w:rPr>
    </w:lvl>
    <w:lvl w:ilvl="5" w:tplc="F5D21EB0">
      <w:numFmt w:val="bullet"/>
      <w:lvlText w:val="•"/>
      <w:lvlJc w:val="left"/>
      <w:pPr>
        <w:ind w:left="5093" w:hanging="358"/>
      </w:pPr>
      <w:rPr>
        <w:rFonts w:hint="default"/>
        <w:lang w:val="es-ES" w:eastAsia="en-US" w:bidi="ar-SA"/>
      </w:rPr>
    </w:lvl>
    <w:lvl w:ilvl="6" w:tplc="CF207EBC">
      <w:numFmt w:val="bullet"/>
      <w:lvlText w:val="•"/>
      <w:lvlJc w:val="left"/>
      <w:pPr>
        <w:ind w:left="6112" w:hanging="358"/>
      </w:pPr>
      <w:rPr>
        <w:rFonts w:hint="default"/>
        <w:lang w:val="es-ES" w:eastAsia="en-US" w:bidi="ar-SA"/>
      </w:rPr>
    </w:lvl>
    <w:lvl w:ilvl="7" w:tplc="875A0A60">
      <w:numFmt w:val="bullet"/>
      <w:lvlText w:val="•"/>
      <w:lvlJc w:val="left"/>
      <w:pPr>
        <w:ind w:left="7130" w:hanging="358"/>
      </w:pPr>
      <w:rPr>
        <w:rFonts w:hint="default"/>
        <w:lang w:val="es-ES" w:eastAsia="en-US" w:bidi="ar-SA"/>
      </w:rPr>
    </w:lvl>
    <w:lvl w:ilvl="8" w:tplc="45F413F2">
      <w:numFmt w:val="bullet"/>
      <w:lvlText w:val="•"/>
      <w:lvlJc w:val="left"/>
      <w:pPr>
        <w:ind w:left="8149" w:hanging="358"/>
      </w:pPr>
      <w:rPr>
        <w:rFonts w:hint="default"/>
        <w:lang w:val="es-ES" w:eastAsia="en-US" w:bidi="ar-SA"/>
      </w:rPr>
    </w:lvl>
  </w:abstractNum>
  <w:abstractNum w:abstractNumId="4" w15:restartNumberingAfterBreak="0">
    <w:nsid w:val="395D7597"/>
    <w:multiLevelType w:val="hybridMultilevel"/>
    <w:tmpl w:val="01186720"/>
    <w:lvl w:ilvl="0" w:tplc="A1FA5A98">
      <w:start w:val="1"/>
      <w:numFmt w:val="lowerLetter"/>
      <w:lvlText w:val="%1)"/>
      <w:lvlJc w:val="left"/>
      <w:pPr>
        <w:ind w:left="598" w:hanging="252"/>
        <w:jc w:val="right"/>
      </w:pPr>
      <w:rPr>
        <w:rFonts w:ascii="Calibri" w:eastAsia="Calibri" w:hAnsi="Calibri" w:cs="Calibri" w:hint="default"/>
        <w:i/>
        <w:iCs/>
        <w:spacing w:val="-1"/>
        <w:w w:val="100"/>
        <w:sz w:val="24"/>
        <w:szCs w:val="24"/>
        <w:lang w:val="es-ES" w:eastAsia="en-US" w:bidi="ar-SA"/>
      </w:rPr>
    </w:lvl>
    <w:lvl w:ilvl="1" w:tplc="002A8D54">
      <w:start w:val="1"/>
      <w:numFmt w:val="decimal"/>
      <w:lvlText w:val="%2."/>
      <w:lvlJc w:val="left"/>
      <w:pPr>
        <w:ind w:left="598" w:hanging="184"/>
        <w:jc w:val="left"/>
      </w:pPr>
      <w:rPr>
        <w:rFonts w:ascii="Calibri" w:eastAsia="Calibri" w:hAnsi="Calibri" w:cs="Calibri" w:hint="default"/>
        <w:i/>
        <w:iCs/>
        <w:w w:val="100"/>
        <w:sz w:val="22"/>
        <w:szCs w:val="22"/>
        <w:lang w:val="es-ES" w:eastAsia="en-US" w:bidi="ar-SA"/>
      </w:rPr>
    </w:lvl>
    <w:lvl w:ilvl="2" w:tplc="48487F96">
      <w:numFmt w:val="bullet"/>
      <w:lvlText w:val="•"/>
      <w:lvlJc w:val="left"/>
      <w:pPr>
        <w:ind w:left="2585" w:hanging="184"/>
      </w:pPr>
      <w:rPr>
        <w:rFonts w:hint="default"/>
        <w:lang w:val="es-ES" w:eastAsia="en-US" w:bidi="ar-SA"/>
      </w:rPr>
    </w:lvl>
    <w:lvl w:ilvl="3" w:tplc="061E0D3E">
      <w:numFmt w:val="bullet"/>
      <w:lvlText w:val="•"/>
      <w:lvlJc w:val="left"/>
      <w:pPr>
        <w:ind w:left="3577" w:hanging="184"/>
      </w:pPr>
      <w:rPr>
        <w:rFonts w:hint="default"/>
        <w:lang w:val="es-ES" w:eastAsia="en-US" w:bidi="ar-SA"/>
      </w:rPr>
    </w:lvl>
    <w:lvl w:ilvl="4" w:tplc="61F6B044">
      <w:numFmt w:val="bullet"/>
      <w:lvlText w:val="•"/>
      <w:lvlJc w:val="left"/>
      <w:pPr>
        <w:ind w:left="4570" w:hanging="184"/>
      </w:pPr>
      <w:rPr>
        <w:rFonts w:hint="default"/>
        <w:lang w:val="es-ES" w:eastAsia="en-US" w:bidi="ar-SA"/>
      </w:rPr>
    </w:lvl>
    <w:lvl w:ilvl="5" w:tplc="98B01A20">
      <w:numFmt w:val="bullet"/>
      <w:lvlText w:val="•"/>
      <w:lvlJc w:val="left"/>
      <w:pPr>
        <w:ind w:left="5563" w:hanging="184"/>
      </w:pPr>
      <w:rPr>
        <w:rFonts w:hint="default"/>
        <w:lang w:val="es-ES" w:eastAsia="en-US" w:bidi="ar-SA"/>
      </w:rPr>
    </w:lvl>
    <w:lvl w:ilvl="6" w:tplc="C1FA2A84">
      <w:numFmt w:val="bullet"/>
      <w:lvlText w:val="•"/>
      <w:lvlJc w:val="left"/>
      <w:pPr>
        <w:ind w:left="6555" w:hanging="184"/>
      </w:pPr>
      <w:rPr>
        <w:rFonts w:hint="default"/>
        <w:lang w:val="es-ES" w:eastAsia="en-US" w:bidi="ar-SA"/>
      </w:rPr>
    </w:lvl>
    <w:lvl w:ilvl="7" w:tplc="82DC9098">
      <w:numFmt w:val="bullet"/>
      <w:lvlText w:val="•"/>
      <w:lvlJc w:val="left"/>
      <w:pPr>
        <w:ind w:left="7548" w:hanging="184"/>
      </w:pPr>
      <w:rPr>
        <w:rFonts w:hint="default"/>
        <w:lang w:val="es-ES" w:eastAsia="en-US" w:bidi="ar-SA"/>
      </w:rPr>
    </w:lvl>
    <w:lvl w:ilvl="8" w:tplc="BDA4DB94">
      <w:numFmt w:val="bullet"/>
      <w:lvlText w:val="•"/>
      <w:lvlJc w:val="left"/>
      <w:pPr>
        <w:ind w:left="8541" w:hanging="184"/>
      </w:pPr>
      <w:rPr>
        <w:rFonts w:hint="default"/>
        <w:lang w:val="es-ES" w:eastAsia="en-US" w:bidi="ar-SA"/>
      </w:rPr>
    </w:lvl>
  </w:abstractNum>
  <w:abstractNum w:abstractNumId="5" w15:restartNumberingAfterBreak="0">
    <w:nsid w:val="46AA2D34"/>
    <w:multiLevelType w:val="hybridMultilevel"/>
    <w:tmpl w:val="C5B2B870"/>
    <w:lvl w:ilvl="0" w:tplc="212263BE">
      <w:start w:val="1"/>
      <w:numFmt w:val="lowerLetter"/>
      <w:lvlText w:val="%1)"/>
      <w:lvlJc w:val="left"/>
      <w:pPr>
        <w:ind w:left="978" w:hanging="360"/>
        <w:jc w:val="left"/>
      </w:pPr>
      <w:rPr>
        <w:rFonts w:ascii="Calibri" w:eastAsia="Calibri" w:hAnsi="Calibri" w:cs="Calibri" w:hint="default"/>
        <w:w w:val="100"/>
        <w:sz w:val="24"/>
        <w:szCs w:val="24"/>
        <w:lang w:val="es-ES" w:eastAsia="en-US" w:bidi="ar-SA"/>
      </w:rPr>
    </w:lvl>
    <w:lvl w:ilvl="1" w:tplc="CC184BCE">
      <w:numFmt w:val="bullet"/>
      <w:lvlText w:val="-"/>
      <w:lvlJc w:val="left"/>
      <w:pPr>
        <w:ind w:left="1391" w:hanging="396"/>
      </w:pPr>
      <w:rPr>
        <w:rFonts w:ascii="Calibri" w:eastAsia="Calibri" w:hAnsi="Calibri" w:cs="Calibri" w:hint="default"/>
        <w:w w:val="100"/>
        <w:sz w:val="24"/>
        <w:szCs w:val="24"/>
        <w:lang w:val="es-ES" w:eastAsia="en-US" w:bidi="ar-SA"/>
      </w:rPr>
    </w:lvl>
    <w:lvl w:ilvl="2" w:tplc="94AC0F46">
      <w:numFmt w:val="bullet"/>
      <w:lvlText w:val="•"/>
      <w:lvlJc w:val="left"/>
      <w:pPr>
        <w:ind w:left="2376" w:hanging="396"/>
      </w:pPr>
      <w:rPr>
        <w:rFonts w:hint="default"/>
        <w:lang w:val="es-ES" w:eastAsia="en-US" w:bidi="ar-SA"/>
      </w:rPr>
    </w:lvl>
    <w:lvl w:ilvl="3" w:tplc="5FB8AA08">
      <w:numFmt w:val="bullet"/>
      <w:lvlText w:val="•"/>
      <w:lvlJc w:val="left"/>
      <w:pPr>
        <w:ind w:left="3352" w:hanging="396"/>
      </w:pPr>
      <w:rPr>
        <w:rFonts w:hint="default"/>
        <w:lang w:val="es-ES" w:eastAsia="en-US" w:bidi="ar-SA"/>
      </w:rPr>
    </w:lvl>
    <w:lvl w:ilvl="4" w:tplc="9B0EDBFE">
      <w:numFmt w:val="bullet"/>
      <w:lvlText w:val="•"/>
      <w:lvlJc w:val="left"/>
      <w:pPr>
        <w:ind w:left="4328" w:hanging="396"/>
      </w:pPr>
      <w:rPr>
        <w:rFonts w:hint="default"/>
        <w:lang w:val="es-ES" w:eastAsia="en-US" w:bidi="ar-SA"/>
      </w:rPr>
    </w:lvl>
    <w:lvl w:ilvl="5" w:tplc="21EA50EE">
      <w:numFmt w:val="bullet"/>
      <w:lvlText w:val="•"/>
      <w:lvlJc w:val="left"/>
      <w:pPr>
        <w:ind w:left="5305" w:hanging="396"/>
      </w:pPr>
      <w:rPr>
        <w:rFonts w:hint="default"/>
        <w:lang w:val="es-ES" w:eastAsia="en-US" w:bidi="ar-SA"/>
      </w:rPr>
    </w:lvl>
    <w:lvl w:ilvl="6" w:tplc="16D09112">
      <w:numFmt w:val="bullet"/>
      <w:lvlText w:val="•"/>
      <w:lvlJc w:val="left"/>
      <w:pPr>
        <w:ind w:left="6281" w:hanging="396"/>
      </w:pPr>
      <w:rPr>
        <w:rFonts w:hint="default"/>
        <w:lang w:val="es-ES" w:eastAsia="en-US" w:bidi="ar-SA"/>
      </w:rPr>
    </w:lvl>
    <w:lvl w:ilvl="7" w:tplc="DAF0A13A">
      <w:numFmt w:val="bullet"/>
      <w:lvlText w:val="•"/>
      <w:lvlJc w:val="left"/>
      <w:pPr>
        <w:ind w:left="7257" w:hanging="396"/>
      </w:pPr>
      <w:rPr>
        <w:rFonts w:hint="default"/>
        <w:lang w:val="es-ES" w:eastAsia="en-US" w:bidi="ar-SA"/>
      </w:rPr>
    </w:lvl>
    <w:lvl w:ilvl="8" w:tplc="BE648002">
      <w:numFmt w:val="bullet"/>
      <w:lvlText w:val="•"/>
      <w:lvlJc w:val="left"/>
      <w:pPr>
        <w:ind w:left="8233" w:hanging="396"/>
      </w:pPr>
      <w:rPr>
        <w:rFonts w:hint="default"/>
        <w:lang w:val="es-ES" w:eastAsia="en-US" w:bidi="ar-SA"/>
      </w:rPr>
    </w:lvl>
  </w:abstractNum>
  <w:abstractNum w:abstractNumId="6" w15:restartNumberingAfterBreak="0">
    <w:nsid w:val="564B33C0"/>
    <w:multiLevelType w:val="hybridMultilevel"/>
    <w:tmpl w:val="2E584A3E"/>
    <w:lvl w:ilvl="0" w:tplc="96B62EAE">
      <w:numFmt w:val="bullet"/>
      <w:lvlText w:val="-"/>
      <w:lvlJc w:val="left"/>
      <w:pPr>
        <w:ind w:left="358" w:hanging="358"/>
      </w:pPr>
      <w:rPr>
        <w:rFonts w:ascii="Calibri" w:eastAsia="Calibri" w:hAnsi="Calibri" w:cs="Calibri" w:hint="default"/>
        <w:w w:val="100"/>
        <w:sz w:val="24"/>
        <w:szCs w:val="24"/>
        <w:lang w:val="es-ES" w:eastAsia="en-US" w:bidi="ar-SA"/>
      </w:rPr>
    </w:lvl>
    <w:lvl w:ilvl="1" w:tplc="1056266E">
      <w:numFmt w:val="bullet"/>
      <w:lvlText w:val="•"/>
      <w:lvlJc w:val="left"/>
      <w:pPr>
        <w:ind w:left="760" w:hanging="358"/>
      </w:pPr>
      <w:rPr>
        <w:rFonts w:hint="default"/>
        <w:lang w:val="es-ES" w:eastAsia="en-US" w:bidi="ar-SA"/>
      </w:rPr>
    </w:lvl>
    <w:lvl w:ilvl="2" w:tplc="D0365A90">
      <w:numFmt w:val="bullet"/>
      <w:lvlText w:val="•"/>
      <w:lvlJc w:val="left"/>
      <w:pPr>
        <w:ind w:left="800" w:hanging="358"/>
      </w:pPr>
      <w:rPr>
        <w:rFonts w:hint="default"/>
        <w:lang w:val="es-ES" w:eastAsia="en-US" w:bidi="ar-SA"/>
      </w:rPr>
    </w:lvl>
    <w:lvl w:ilvl="3" w:tplc="E18E8BCE">
      <w:numFmt w:val="bullet"/>
      <w:lvlText w:val="•"/>
      <w:lvlJc w:val="left"/>
      <w:pPr>
        <w:ind w:left="1933" w:hanging="358"/>
      </w:pPr>
      <w:rPr>
        <w:rFonts w:hint="default"/>
        <w:lang w:val="es-ES" w:eastAsia="en-US" w:bidi="ar-SA"/>
      </w:rPr>
    </w:lvl>
    <w:lvl w:ilvl="4" w:tplc="F7DE9424">
      <w:numFmt w:val="bullet"/>
      <w:lvlText w:val="•"/>
      <w:lvlJc w:val="left"/>
      <w:pPr>
        <w:ind w:left="3066" w:hanging="358"/>
      </w:pPr>
      <w:rPr>
        <w:rFonts w:hint="default"/>
        <w:lang w:val="es-ES" w:eastAsia="en-US" w:bidi="ar-SA"/>
      </w:rPr>
    </w:lvl>
    <w:lvl w:ilvl="5" w:tplc="C1A0C402">
      <w:numFmt w:val="bullet"/>
      <w:lvlText w:val="•"/>
      <w:lvlJc w:val="left"/>
      <w:pPr>
        <w:ind w:left="4199" w:hanging="358"/>
      </w:pPr>
      <w:rPr>
        <w:rFonts w:hint="default"/>
        <w:lang w:val="es-ES" w:eastAsia="en-US" w:bidi="ar-SA"/>
      </w:rPr>
    </w:lvl>
    <w:lvl w:ilvl="6" w:tplc="10E0CB98">
      <w:numFmt w:val="bullet"/>
      <w:lvlText w:val="•"/>
      <w:lvlJc w:val="left"/>
      <w:pPr>
        <w:ind w:left="5333" w:hanging="358"/>
      </w:pPr>
      <w:rPr>
        <w:rFonts w:hint="default"/>
        <w:lang w:val="es-ES" w:eastAsia="en-US" w:bidi="ar-SA"/>
      </w:rPr>
    </w:lvl>
    <w:lvl w:ilvl="7" w:tplc="FEEEB65E">
      <w:numFmt w:val="bullet"/>
      <w:lvlText w:val="•"/>
      <w:lvlJc w:val="left"/>
      <w:pPr>
        <w:ind w:left="6466" w:hanging="358"/>
      </w:pPr>
      <w:rPr>
        <w:rFonts w:hint="default"/>
        <w:lang w:val="es-ES" w:eastAsia="en-US" w:bidi="ar-SA"/>
      </w:rPr>
    </w:lvl>
    <w:lvl w:ilvl="8" w:tplc="E0860576">
      <w:numFmt w:val="bullet"/>
      <w:lvlText w:val="•"/>
      <w:lvlJc w:val="left"/>
      <w:pPr>
        <w:ind w:left="7599" w:hanging="358"/>
      </w:pPr>
      <w:rPr>
        <w:rFonts w:hint="default"/>
        <w:lang w:val="es-ES" w:eastAsia="en-US" w:bidi="ar-SA"/>
      </w:rPr>
    </w:lvl>
  </w:abstractNum>
  <w:abstractNum w:abstractNumId="7" w15:restartNumberingAfterBreak="0">
    <w:nsid w:val="63CC65EA"/>
    <w:multiLevelType w:val="hybridMultilevel"/>
    <w:tmpl w:val="F82E92E2"/>
    <w:lvl w:ilvl="0" w:tplc="92CC193E">
      <w:start w:val="1"/>
      <w:numFmt w:val="lowerLetter"/>
      <w:lvlText w:val="%1)"/>
      <w:lvlJc w:val="left"/>
      <w:pPr>
        <w:ind w:left="473" w:hanging="473"/>
        <w:jc w:val="left"/>
      </w:pPr>
      <w:rPr>
        <w:rFonts w:ascii="Calibri" w:eastAsia="Calibri" w:hAnsi="Calibri" w:cs="Calibri" w:hint="default"/>
        <w:w w:val="100"/>
        <w:sz w:val="24"/>
        <w:szCs w:val="24"/>
        <w:lang w:val="es-ES" w:eastAsia="en-US" w:bidi="ar-SA"/>
      </w:rPr>
    </w:lvl>
    <w:lvl w:ilvl="1" w:tplc="A9A2319C">
      <w:numFmt w:val="bullet"/>
      <w:lvlText w:val="-"/>
      <w:lvlJc w:val="left"/>
      <w:pPr>
        <w:ind w:left="852" w:hanging="286"/>
      </w:pPr>
      <w:rPr>
        <w:rFonts w:ascii="Calibri" w:eastAsia="Calibri" w:hAnsi="Calibri" w:cs="Calibri" w:hint="default"/>
        <w:w w:val="100"/>
        <w:sz w:val="24"/>
        <w:szCs w:val="24"/>
        <w:lang w:val="es-ES" w:eastAsia="en-US" w:bidi="ar-SA"/>
      </w:rPr>
    </w:lvl>
    <w:lvl w:ilvl="2" w:tplc="7A8CE11A">
      <w:numFmt w:val="bullet"/>
      <w:lvlText w:val="•"/>
      <w:lvlJc w:val="left"/>
      <w:pPr>
        <w:ind w:left="1869" w:hanging="286"/>
      </w:pPr>
      <w:rPr>
        <w:rFonts w:hint="default"/>
        <w:lang w:val="es-ES" w:eastAsia="en-US" w:bidi="ar-SA"/>
      </w:rPr>
    </w:lvl>
    <w:lvl w:ilvl="3" w:tplc="5C6613AE">
      <w:numFmt w:val="bullet"/>
      <w:lvlText w:val="•"/>
      <w:lvlJc w:val="left"/>
      <w:pPr>
        <w:ind w:left="2876" w:hanging="286"/>
      </w:pPr>
      <w:rPr>
        <w:rFonts w:hint="default"/>
        <w:lang w:val="es-ES" w:eastAsia="en-US" w:bidi="ar-SA"/>
      </w:rPr>
    </w:lvl>
    <w:lvl w:ilvl="4" w:tplc="4984D43A">
      <w:numFmt w:val="bullet"/>
      <w:lvlText w:val="•"/>
      <w:lvlJc w:val="left"/>
      <w:pPr>
        <w:ind w:left="3884" w:hanging="286"/>
      </w:pPr>
      <w:rPr>
        <w:rFonts w:hint="default"/>
        <w:lang w:val="es-ES" w:eastAsia="en-US" w:bidi="ar-SA"/>
      </w:rPr>
    </w:lvl>
    <w:lvl w:ilvl="5" w:tplc="3FA06946">
      <w:numFmt w:val="bullet"/>
      <w:lvlText w:val="•"/>
      <w:lvlJc w:val="left"/>
      <w:pPr>
        <w:ind w:left="4891" w:hanging="286"/>
      </w:pPr>
      <w:rPr>
        <w:rFonts w:hint="default"/>
        <w:lang w:val="es-ES" w:eastAsia="en-US" w:bidi="ar-SA"/>
      </w:rPr>
    </w:lvl>
    <w:lvl w:ilvl="6" w:tplc="155A711E">
      <w:numFmt w:val="bullet"/>
      <w:lvlText w:val="•"/>
      <w:lvlJc w:val="left"/>
      <w:pPr>
        <w:ind w:left="5898" w:hanging="286"/>
      </w:pPr>
      <w:rPr>
        <w:rFonts w:hint="default"/>
        <w:lang w:val="es-ES" w:eastAsia="en-US" w:bidi="ar-SA"/>
      </w:rPr>
    </w:lvl>
    <w:lvl w:ilvl="7" w:tplc="0B3E9700">
      <w:numFmt w:val="bullet"/>
      <w:lvlText w:val="•"/>
      <w:lvlJc w:val="left"/>
      <w:pPr>
        <w:ind w:left="6906" w:hanging="286"/>
      </w:pPr>
      <w:rPr>
        <w:rFonts w:hint="default"/>
        <w:lang w:val="es-ES" w:eastAsia="en-US" w:bidi="ar-SA"/>
      </w:rPr>
    </w:lvl>
    <w:lvl w:ilvl="8" w:tplc="84A05130">
      <w:numFmt w:val="bullet"/>
      <w:lvlText w:val="•"/>
      <w:lvlJc w:val="left"/>
      <w:pPr>
        <w:ind w:left="7913" w:hanging="286"/>
      </w:pPr>
      <w:rPr>
        <w:rFonts w:hint="default"/>
        <w:lang w:val="es-ES" w:eastAsia="en-US" w:bidi="ar-SA"/>
      </w:rPr>
    </w:lvl>
  </w:abstractNum>
  <w:abstractNum w:abstractNumId="8" w15:restartNumberingAfterBreak="0">
    <w:nsid w:val="7DEA5E41"/>
    <w:multiLevelType w:val="multilevel"/>
    <w:tmpl w:val="68BEA264"/>
    <w:lvl w:ilvl="0">
      <w:start w:val="1"/>
      <w:numFmt w:val="upperRoman"/>
      <w:lvlText w:val="%1."/>
      <w:lvlJc w:val="left"/>
      <w:pPr>
        <w:ind w:left="468" w:hanging="468"/>
        <w:jc w:val="right"/>
      </w:pPr>
      <w:rPr>
        <w:rFonts w:ascii="Calibri" w:eastAsia="Calibri" w:hAnsi="Calibri" w:cs="Calibri" w:hint="default"/>
        <w:b/>
        <w:bCs/>
        <w:w w:val="100"/>
        <w:sz w:val="24"/>
        <w:szCs w:val="24"/>
        <w:lang w:val="es-ES" w:eastAsia="en-US" w:bidi="ar-SA"/>
      </w:rPr>
    </w:lvl>
    <w:lvl w:ilvl="1">
      <w:start w:val="1"/>
      <w:numFmt w:val="decimal"/>
      <w:lvlText w:val="%1.%2"/>
      <w:lvlJc w:val="left"/>
      <w:pPr>
        <w:ind w:left="1430" w:hanging="708"/>
        <w:jc w:val="right"/>
      </w:pPr>
      <w:rPr>
        <w:rFonts w:ascii="Calibri" w:eastAsia="Calibri" w:hAnsi="Calibri" w:cs="Calibri" w:hint="default"/>
        <w:b/>
        <w:bCs/>
        <w:w w:val="100"/>
        <w:sz w:val="24"/>
        <w:szCs w:val="24"/>
        <w:lang w:val="es-ES" w:eastAsia="en-US" w:bidi="ar-SA"/>
      </w:rPr>
    </w:lvl>
    <w:lvl w:ilvl="2">
      <w:numFmt w:val="bullet"/>
      <w:lvlText w:val="•"/>
      <w:lvlJc w:val="left"/>
      <w:pPr>
        <w:ind w:left="2381" w:hanging="708"/>
      </w:pPr>
      <w:rPr>
        <w:rFonts w:hint="default"/>
        <w:lang w:val="es-ES" w:eastAsia="en-US" w:bidi="ar-SA"/>
      </w:rPr>
    </w:lvl>
    <w:lvl w:ilvl="3">
      <w:numFmt w:val="bullet"/>
      <w:lvlText w:val="•"/>
      <w:lvlJc w:val="left"/>
      <w:pPr>
        <w:ind w:left="3326" w:hanging="708"/>
      </w:pPr>
      <w:rPr>
        <w:rFonts w:hint="default"/>
        <w:lang w:val="es-ES" w:eastAsia="en-US" w:bidi="ar-SA"/>
      </w:rPr>
    </w:lvl>
    <w:lvl w:ilvl="4">
      <w:numFmt w:val="bullet"/>
      <w:lvlText w:val="•"/>
      <w:lvlJc w:val="left"/>
      <w:pPr>
        <w:ind w:left="4271" w:hanging="708"/>
      </w:pPr>
      <w:rPr>
        <w:rFonts w:hint="default"/>
        <w:lang w:val="es-ES" w:eastAsia="en-US" w:bidi="ar-SA"/>
      </w:rPr>
    </w:lvl>
    <w:lvl w:ilvl="5">
      <w:numFmt w:val="bullet"/>
      <w:lvlText w:val="•"/>
      <w:lvlJc w:val="left"/>
      <w:pPr>
        <w:ind w:left="5216" w:hanging="708"/>
      </w:pPr>
      <w:rPr>
        <w:rFonts w:hint="default"/>
        <w:lang w:val="es-ES" w:eastAsia="en-US" w:bidi="ar-SA"/>
      </w:rPr>
    </w:lvl>
    <w:lvl w:ilvl="6">
      <w:numFmt w:val="bullet"/>
      <w:lvlText w:val="•"/>
      <w:lvlJc w:val="left"/>
      <w:pPr>
        <w:ind w:left="6161" w:hanging="708"/>
      </w:pPr>
      <w:rPr>
        <w:rFonts w:hint="default"/>
        <w:lang w:val="es-ES" w:eastAsia="en-US" w:bidi="ar-SA"/>
      </w:rPr>
    </w:lvl>
    <w:lvl w:ilvl="7">
      <w:numFmt w:val="bullet"/>
      <w:lvlText w:val="•"/>
      <w:lvlJc w:val="left"/>
      <w:pPr>
        <w:ind w:left="7106" w:hanging="708"/>
      </w:pPr>
      <w:rPr>
        <w:rFonts w:hint="default"/>
        <w:lang w:val="es-ES" w:eastAsia="en-US" w:bidi="ar-SA"/>
      </w:rPr>
    </w:lvl>
    <w:lvl w:ilvl="8">
      <w:numFmt w:val="bullet"/>
      <w:lvlText w:val="•"/>
      <w:lvlJc w:val="left"/>
      <w:pPr>
        <w:ind w:left="8052" w:hanging="708"/>
      </w:pPr>
      <w:rPr>
        <w:rFonts w:hint="default"/>
        <w:lang w:val="es-ES" w:eastAsia="en-US" w:bidi="ar-SA"/>
      </w:rPr>
    </w:lvl>
  </w:abstractNum>
  <w:num w:numId="1">
    <w:abstractNumId w:val="5"/>
  </w:num>
  <w:num w:numId="2">
    <w:abstractNumId w:val="4"/>
  </w:num>
  <w:num w:numId="3">
    <w:abstractNumId w:val="2"/>
  </w:num>
  <w:num w:numId="4">
    <w:abstractNumId w:val="3"/>
  </w:num>
  <w:num w:numId="5">
    <w:abstractNumId w:val="6"/>
  </w:num>
  <w:num w:numId="6">
    <w:abstractNumId w:val="7"/>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C9D"/>
    <w:rsid w:val="000F3C9D"/>
    <w:rsid w:val="001629A2"/>
    <w:rsid w:val="002C1012"/>
    <w:rsid w:val="00335293"/>
    <w:rsid w:val="00343A38"/>
    <w:rsid w:val="003560C6"/>
    <w:rsid w:val="0036054A"/>
    <w:rsid w:val="003B42D4"/>
    <w:rsid w:val="005B3717"/>
    <w:rsid w:val="00722F4A"/>
    <w:rsid w:val="00725B28"/>
    <w:rsid w:val="00750971"/>
    <w:rsid w:val="008741D1"/>
    <w:rsid w:val="008B61CF"/>
    <w:rsid w:val="008E6B04"/>
    <w:rsid w:val="00924388"/>
    <w:rsid w:val="00971ABA"/>
    <w:rsid w:val="009F6178"/>
    <w:rsid w:val="00AD44BD"/>
    <w:rsid w:val="00AE47BB"/>
    <w:rsid w:val="00B0683C"/>
    <w:rsid w:val="00B22A8C"/>
    <w:rsid w:val="00B42D14"/>
    <w:rsid w:val="00B62588"/>
    <w:rsid w:val="00BF22F7"/>
    <w:rsid w:val="00C72BA4"/>
    <w:rsid w:val="00E028C5"/>
    <w:rsid w:val="00EC2D0F"/>
    <w:rsid w:val="00EC4673"/>
  </w:rsids>
  <m:mathPr>
    <m:mathFont m:val="Cambria Math"/>
    <m:brkBin m:val="before"/>
    <m:brkBinSub m:val="--"/>
    <m:smallFrac m:val="0"/>
    <m:dispDef/>
    <m:lMargin m:val="0"/>
    <m:rMargin m:val="0"/>
    <m:defJc m:val="centerGroup"/>
    <m:wrapIndent m:val="1440"/>
    <m:intLim m:val="subSup"/>
    <m:naryLim m:val="undOvr"/>
  </m:mathPr>
  <w:themeFontLang w:val="es-ES_trad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A3333"/>
  <w15:docId w15:val="{5A468BD8-2D7C-43C5-93EA-06ADFE48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_tradnl"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0C6"/>
    <w:pPr>
      <w:spacing w:after="80" w:line="240" w:lineRule="auto"/>
    </w:pPr>
  </w:style>
  <w:style w:type="paragraph" w:styleId="Ttulo1">
    <w:name w:val="heading 1"/>
    <w:basedOn w:val="Normal"/>
    <w:link w:val="Ttulo1Car"/>
    <w:uiPriority w:val="1"/>
    <w:qFormat/>
    <w:rsid w:val="000F3C9D"/>
    <w:pPr>
      <w:widowControl w:val="0"/>
      <w:autoSpaceDE w:val="0"/>
      <w:autoSpaceDN w:val="0"/>
      <w:spacing w:after="0"/>
      <w:ind w:left="712"/>
      <w:outlineLvl w:val="0"/>
    </w:pPr>
    <w:rPr>
      <w:rFonts w:ascii="Calibri" w:eastAsia="Calibri" w:hAnsi="Calibri" w:cs="Calibri"/>
      <w:b/>
      <w:bCs/>
      <w:sz w:val="24"/>
      <w:szCs w:val="24"/>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560C6"/>
    <w:rPr>
      <w:color w:val="808080"/>
    </w:rPr>
  </w:style>
  <w:style w:type="paragraph" w:customStyle="1" w:styleId="Estilo3">
    <w:name w:val="Estilo3"/>
    <w:basedOn w:val="Normal"/>
    <w:qFormat/>
    <w:rsid w:val="003560C6"/>
    <w:pPr>
      <w:keepNext/>
      <w:shd w:val="clear" w:color="auto" w:fill="D9D9D9" w:themeFill="background1" w:themeFillShade="D9"/>
      <w:spacing w:before="240"/>
      <w:jc w:val="both"/>
      <w:outlineLvl w:val="0"/>
    </w:pPr>
    <w:rPr>
      <w:rFonts w:eastAsia="Times New Roman" w:cs="Times New Roman"/>
      <w:b/>
      <w:bCs/>
      <w:kern w:val="32"/>
      <w:szCs w:val="32"/>
      <w:lang w:val="es-ES" w:eastAsia="es-ES"/>
    </w:rPr>
  </w:style>
  <w:style w:type="paragraph" w:styleId="Textodeglobo">
    <w:name w:val="Balloon Text"/>
    <w:basedOn w:val="Normal"/>
    <w:link w:val="TextodegloboCar"/>
    <w:uiPriority w:val="99"/>
    <w:semiHidden/>
    <w:unhideWhenUsed/>
    <w:rsid w:val="003560C6"/>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60C6"/>
    <w:rPr>
      <w:rFonts w:ascii="Tahoma" w:hAnsi="Tahoma" w:cs="Tahoma"/>
      <w:sz w:val="16"/>
      <w:szCs w:val="16"/>
    </w:rPr>
  </w:style>
  <w:style w:type="character" w:customStyle="1" w:styleId="Ttulo1Car">
    <w:name w:val="Título 1 Car"/>
    <w:basedOn w:val="Fuentedeprrafopredeter"/>
    <w:link w:val="Ttulo1"/>
    <w:uiPriority w:val="1"/>
    <w:rsid w:val="000F3C9D"/>
    <w:rPr>
      <w:rFonts w:ascii="Calibri" w:eastAsia="Calibri" w:hAnsi="Calibri" w:cs="Calibri"/>
      <w:b/>
      <w:bCs/>
      <w:sz w:val="24"/>
      <w:szCs w:val="24"/>
      <w:lang w:val="es-ES" w:eastAsia="en-US"/>
    </w:rPr>
  </w:style>
  <w:style w:type="numbering" w:customStyle="1" w:styleId="Sinlista1">
    <w:name w:val="Sin lista1"/>
    <w:next w:val="Sinlista"/>
    <w:uiPriority w:val="99"/>
    <w:semiHidden/>
    <w:unhideWhenUsed/>
    <w:rsid w:val="000F3C9D"/>
  </w:style>
  <w:style w:type="table" w:customStyle="1" w:styleId="TableNormal">
    <w:name w:val="Table Normal"/>
    <w:uiPriority w:val="2"/>
    <w:semiHidden/>
    <w:unhideWhenUsed/>
    <w:qFormat/>
    <w:rsid w:val="000F3C9D"/>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0F3C9D"/>
    <w:pPr>
      <w:widowControl w:val="0"/>
      <w:autoSpaceDE w:val="0"/>
      <w:autoSpaceDN w:val="0"/>
      <w:spacing w:after="0"/>
    </w:pPr>
    <w:rPr>
      <w:rFonts w:ascii="Calibri" w:eastAsia="Calibri" w:hAnsi="Calibri" w:cs="Calibri"/>
      <w:sz w:val="24"/>
      <w:szCs w:val="24"/>
      <w:lang w:val="es-ES" w:eastAsia="en-US"/>
    </w:rPr>
  </w:style>
  <w:style w:type="character" w:customStyle="1" w:styleId="TextoindependienteCar">
    <w:name w:val="Texto independiente Car"/>
    <w:basedOn w:val="Fuentedeprrafopredeter"/>
    <w:link w:val="Textoindependiente"/>
    <w:uiPriority w:val="1"/>
    <w:rsid w:val="000F3C9D"/>
    <w:rPr>
      <w:rFonts w:ascii="Calibri" w:eastAsia="Calibri" w:hAnsi="Calibri" w:cs="Calibri"/>
      <w:sz w:val="24"/>
      <w:szCs w:val="24"/>
      <w:lang w:val="es-ES" w:eastAsia="en-US"/>
    </w:rPr>
  </w:style>
  <w:style w:type="paragraph" w:styleId="Prrafodelista">
    <w:name w:val="List Paragraph"/>
    <w:basedOn w:val="Normal"/>
    <w:uiPriority w:val="1"/>
    <w:qFormat/>
    <w:rsid w:val="000F3C9D"/>
    <w:pPr>
      <w:widowControl w:val="0"/>
      <w:autoSpaceDE w:val="0"/>
      <w:autoSpaceDN w:val="0"/>
      <w:spacing w:after="0"/>
      <w:ind w:left="258" w:hanging="360"/>
      <w:jc w:val="both"/>
    </w:pPr>
    <w:rPr>
      <w:rFonts w:ascii="Calibri" w:eastAsia="Calibri" w:hAnsi="Calibri" w:cs="Calibri"/>
      <w:lang w:val="es-ES" w:eastAsia="en-US"/>
    </w:rPr>
  </w:style>
  <w:style w:type="paragraph" w:customStyle="1" w:styleId="TableParagraph">
    <w:name w:val="Table Paragraph"/>
    <w:basedOn w:val="Normal"/>
    <w:uiPriority w:val="1"/>
    <w:qFormat/>
    <w:rsid w:val="000F3C9D"/>
    <w:pPr>
      <w:widowControl w:val="0"/>
      <w:autoSpaceDE w:val="0"/>
      <w:autoSpaceDN w:val="0"/>
      <w:spacing w:after="0"/>
    </w:pPr>
    <w:rPr>
      <w:rFonts w:ascii="Calibri" w:eastAsia="Calibri" w:hAnsi="Calibri" w:cs="Calibri"/>
      <w:lang w:val="es-ES" w:eastAsia="en-US"/>
    </w:rPr>
  </w:style>
  <w:style w:type="paragraph" w:styleId="Encabezado">
    <w:name w:val="header"/>
    <w:basedOn w:val="Normal"/>
    <w:link w:val="EncabezadoCar"/>
    <w:uiPriority w:val="99"/>
    <w:unhideWhenUsed/>
    <w:rsid w:val="000F3C9D"/>
    <w:pPr>
      <w:widowControl w:val="0"/>
      <w:tabs>
        <w:tab w:val="center" w:pos="4252"/>
        <w:tab w:val="right" w:pos="8504"/>
      </w:tabs>
      <w:autoSpaceDE w:val="0"/>
      <w:autoSpaceDN w:val="0"/>
      <w:spacing w:after="0"/>
    </w:pPr>
    <w:rPr>
      <w:rFonts w:ascii="Calibri" w:eastAsia="Calibri" w:hAnsi="Calibri" w:cs="Calibri"/>
      <w:lang w:val="es-ES" w:eastAsia="en-US"/>
    </w:rPr>
  </w:style>
  <w:style w:type="character" w:customStyle="1" w:styleId="EncabezadoCar">
    <w:name w:val="Encabezado Car"/>
    <w:basedOn w:val="Fuentedeprrafopredeter"/>
    <w:link w:val="Encabezado"/>
    <w:uiPriority w:val="99"/>
    <w:rsid w:val="000F3C9D"/>
    <w:rPr>
      <w:rFonts w:ascii="Calibri" w:eastAsia="Calibri" w:hAnsi="Calibri" w:cs="Calibri"/>
      <w:lang w:val="es-ES" w:eastAsia="en-US"/>
    </w:rPr>
  </w:style>
  <w:style w:type="paragraph" w:styleId="Piedepgina">
    <w:name w:val="footer"/>
    <w:basedOn w:val="Normal"/>
    <w:link w:val="PiedepginaCar"/>
    <w:uiPriority w:val="99"/>
    <w:unhideWhenUsed/>
    <w:rsid w:val="000F3C9D"/>
    <w:pPr>
      <w:widowControl w:val="0"/>
      <w:tabs>
        <w:tab w:val="center" w:pos="4252"/>
        <w:tab w:val="right" w:pos="8504"/>
      </w:tabs>
      <w:autoSpaceDE w:val="0"/>
      <w:autoSpaceDN w:val="0"/>
      <w:spacing w:after="0"/>
    </w:pPr>
    <w:rPr>
      <w:rFonts w:ascii="Calibri" w:eastAsia="Calibri" w:hAnsi="Calibri" w:cs="Calibri"/>
      <w:lang w:val="es-ES" w:eastAsia="en-US"/>
    </w:rPr>
  </w:style>
  <w:style w:type="character" w:customStyle="1" w:styleId="PiedepginaCar">
    <w:name w:val="Pie de página Car"/>
    <w:basedOn w:val="Fuentedeprrafopredeter"/>
    <w:link w:val="Piedepgina"/>
    <w:uiPriority w:val="99"/>
    <w:rsid w:val="000F3C9D"/>
    <w:rPr>
      <w:rFonts w:ascii="Calibri" w:eastAsia="Calibri" w:hAnsi="Calibri" w:cs="Calibri"/>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DAAEF7BE6A4B4583C396A3B8B6289C"/>
        <w:category>
          <w:name w:val="General"/>
          <w:gallery w:val="placeholder"/>
        </w:category>
        <w:types>
          <w:type w:val="bbPlcHdr"/>
        </w:types>
        <w:behaviors>
          <w:behavior w:val="content"/>
        </w:behaviors>
        <w:guid w:val="{88BAC785-DF51-439B-A7F7-5B5F553EE9A6}"/>
      </w:docPartPr>
      <w:docPartBody>
        <w:p w:rsidR="00145E61" w:rsidRDefault="00145E61">
          <w:pPr>
            <w:pStyle w:val="EDDAAEF7BE6A4B4583C396A3B8B6289C"/>
          </w:pPr>
          <w:r w:rsidRPr="00CD4F3B">
            <w:rPr>
              <w:rStyle w:val="Textodelmarcadordeposicin"/>
            </w:rPr>
            <w:t>[FechaEmision]</w:t>
          </w:r>
        </w:p>
      </w:docPartBody>
    </w:docPart>
    <w:docPart>
      <w:docPartPr>
        <w:name w:val="F6D08BA7119540C5A921986E2A05249E"/>
        <w:category>
          <w:name w:val="General"/>
          <w:gallery w:val="placeholder"/>
        </w:category>
        <w:types>
          <w:type w:val="bbPlcHdr"/>
        </w:types>
        <w:behaviors>
          <w:behavior w:val="content"/>
        </w:behaviors>
        <w:guid w:val="{14B5D8C3-0113-4837-9DBE-97F1EDF7F282}"/>
      </w:docPartPr>
      <w:docPartBody>
        <w:p w:rsidR="00145E61" w:rsidRDefault="00145E61">
          <w:pPr>
            <w:pStyle w:val="F6D08BA7119540C5A921986E2A05249E"/>
          </w:pPr>
          <w:r w:rsidRPr="00CD4F3B">
            <w:rPr>
              <w:rStyle w:val="Textodelmarcadordeposicin"/>
            </w:rPr>
            <w:t>[OrganoEmisor]</w:t>
          </w:r>
        </w:p>
      </w:docPartBody>
    </w:docPart>
    <w:docPart>
      <w:docPartPr>
        <w:name w:val="2CC241C878734A5388D60255A0353ED2"/>
        <w:category>
          <w:name w:val="General"/>
          <w:gallery w:val="placeholder"/>
        </w:category>
        <w:types>
          <w:type w:val="bbPlcHdr"/>
        </w:types>
        <w:behaviors>
          <w:behavior w:val="content"/>
        </w:behaviors>
        <w:guid w:val="{7B3CEF18-2250-49DC-B97D-5714458DB8FA}"/>
      </w:docPartPr>
      <w:docPartBody>
        <w:p w:rsidR="00145E61" w:rsidRDefault="00145E61">
          <w:pPr>
            <w:pStyle w:val="2CC241C878734A5388D60255A0353ED2"/>
          </w:pPr>
          <w:r w:rsidRPr="00CD4F3B">
            <w:rPr>
              <w:rStyle w:val="Textodelmarcadordeposicin"/>
            </w:rPr>
            <w:t>[Publicacion]</w:t>
          </w:r>
        </w:p>
      </w:docPartBody>
    </w:docPart>
    <w:docPart>
      <w:docPartPr>
        <w:name w:val="7C032200876F4E4DA19ABAA2180B778E"/>
        <w:category>
          <w:name w:val="General"/>
          <w:gallery w:val="placeholder"/>
        </w:category>
        <w:types>
          <w:type w:val="bbPlcHdr"/>
        </w:types>
        <w:behaviors>
          <w:behavior w:val="content"/>
        </w:behaviors>
        <w:guid w:val="{6AF18CA7-9342-4C62-881D-BCC2EAF12AFB}"/>
      </w:docPartPr>
      <w:docPartBody>
        <w:p w:rsidR="00145E61" w:rsidRDefault="00145E61">
          <w:pPr>
            <w:pStyle w:val="7C032200876F4E4DA19ABAA2180B778E"/>
          </w:pPr>
          <w:r w:rsidRPr="00CD4F3B">
            <w:rPr>
              <w:rStyle w:val="Textodelmarcadordeposicin"/>
            </w:rPr>
            <w:t>[TituloInforme]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E61"/>
    <w:rsid w:val="00145E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EDDAAEF7BE6A4B4583C396A3B8B6289C">
    <w:name w:val="EDDAAEF7BE6A4B4583C396A3B8B6289C"/>
  </w:style>
  <w:style w:type="paragraph" w:customStyle="1" w:styleId="F6D08BA7119540C5A921986E2A05249E">
    <w:name w:val="F6D08BA7119540C5A921986E2A05249E"/>
  </w:style>
  <w:style w:type="paragraph" w:customStyle="1" w:styleId="2CC241C878734A5388D60255A0353ED2">
    <w:name w:val="2CC241C878734A5388D60255A0353ED2"/>
  </w:style>
  <w:style w:type="paragraph" w:customStyle="1" w:styleId="7C032200876F4E4DA19ABAA2180B778E">
    <w:name w:val="7C032200876F4E4DA19ABAA2180B77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fDic" ma:contentTypeID="0x01010007371B4BC41D95498351DA2DB2F21B8A00F886D6B8619F9A46A6BDCD86B041CC2F" ma:contentTypeVersion="11" ma:contentTypeDescription="" ma:contentTypeScope="" ma:versionID="d1b690ef7a678497f63289decfee86ce">
  <xsd:schema xmlns:xsd="http://www.w3.org/2001/XMLSchema" xmlns:xs="http://www.w3.org/2001/XMLSchema" xmlns:p="http://schemas.microsoft.com/office/2006/metadata/properties" xmlns:ns2="5305e957-1fed-402c-9ece-fb829f0b190f" targetNamespace="http://schemas.microsoft.com/office/2006/metadata/properties" ma:root="true" ma:fieldsID="d347d1c61f08857c9a3792e2a10d8a07" ns2:_="">
    <xsd:import namespace="5305e957-1fed-402c-9ece-fb829f0b190f"/>
    <xsd:element name="properties">
      <xsd:complexType>
        <xsd:sequence>
          <xsd:element name="documentManagement">
            <xsd:complexType>
              <xsd:all>
                <xsd:element ref="ns2:FechaEmision" minOccurs="0"/>
                <xsd:element ref="ns2:f3a4dcbeeb8f4ee8b4eaebbb041c230f" minOccurs="0"/>
                <xsd:element ref="ns2:TaxCatchAll" minOccurs="0"/>
                <xsd:element ref="ns2:TaxCatchAllLabel" minOccurs="0"/>
                <xsd:element ref="ns2:Publicacion" minOccurs="0"/>
                <xsd:element ref="ns2:TituloInforme" minOccurs="0"/>
                <xsd:element ref="ns2:f3b36865c6f14e4c80e5313f83753a3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5e957-1fed-402c-9ece-fb829f0b190f" elementFormDefault="qualified">
    <xsd:import namespace="http://schemas.microsoft.com/office/2006/documentManagement/types"/>
    <xsd:import namespace="http://schemas.microsoft.com/office/infopath/2007/PartnerControls"/>
    <xsd:element name="FechaEmision" ma:index="8" nillable="true" ma:displayName="FechaEmision" ma:format="DateOnly" ma:indexed="true" ma:internalName="FechaEmision">
      <xsd:simpleType>
        <xsd:restriction base="dms:DateTime"/>
      </xsd:simpleType>
    </xsd:element>
    <xsd:element name="f3a4dcbeeb8f4ee8b4eaebbb041c230f" ma:index="9" nillable="true" ma:taxonomy="true" ma:internalName="f3a4dcbeeb8f4ee8b4eaebbb041c230f" ma:taxonomyFieldName="OrganoEmisor" ma:displayName="OrganoEmisor" ma:default="" ma:fieldId="{f3a4dcbe-eb8f-4ee8-b4ea-ebbb041c230f}" ma:taxonomyMulti="true" ma:sspId="31bff231-9e26-4737-b496-72afb8c20d02" ma:termSetId="ed97fb9c-c052-4bdb-b2fb-46732baf7122" ma:anchorId="00000000-0000-0000-0000-000000000000" ma:open="false" ma:isKeyword="false">
      <xsd:complexType>
        <xsd:sequence>
          <xsd:element ref="pc:Terms" minOccurs="0" maxOccurs="1"/>
        </xsd:sequence>
      </xsd:complexType>
    </xsd:element>
    <xsd:element name="TaxCatchAll" ma:index="10" nillable="true" ma:displayName="Columna global de taxonomía" ma:hidden="true" ma:list="{54ed9561-9115-4539-bbde-1118d3104f44}" ma:internalName="TaxCatchAll" ma:showField="CatchAllData" ma:web="5305e957-1fed-402c-9ece-fb829f0b190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Columna global de taxonomía1" ma:hidden="true" ma:list="{54ed9561-9115-4539-bbde-1118d3104f44}" ma:internalName="TaxCatchAllLabel" ma:readOnly="true" ma:showField="CatchAllDataLabel" ma:web="5305e957-1fed-402c-9ece-fb829f0b190f">
      <xsd:complexType>
        <xsd:complexContent>
          <xsd:extension base="dms:MultiChoiceLookup">
            <xsd:sequence>
              <xsd:element name="Value" type="dms:Lookup" maxOccurs="unbounded" minOccurs="0" nillable="true"/>
            </xsd:sequence>
          </xsd:extension>
        </xsd:complexContent>
      </xsd:complexType>
    </xsd:element>
    <xsd:element name="Publicacion" ma:index="13" nillable="true" ma:displayName="Publicacion" ma:indexed="true" ma:internalName="Publicacion">
      <xsd:simpleType>
        <xsd:restriction base="dms:Text">
          <xsd:maxLength value="255"/>
        </xsd:restriction>
      </xsd:simpleType>
    </xsd:element>
    <xsd:element name="TituloInforme" ma:index="14" nillable="true" ma:displayName="TituloInforme" ma:internalName="TituloInforme">
      <xsd:simpleType>
        <xsd:restriction base="dms:Note"/>
      </xsd:simpleType>
    </xsd:element>
    <xsd:element name="f3b36865c6f14e4c80e5313f83753a3f" ma:index="15" nillable="true" ma:taxonomy="true" ma:internalName="f3b36865c6f14e4c80e5313f83753a3f" ma:taxonomyFieldName="Descriptores" ma:displayName="Descriptores" ma:readOnly="false" ma:default="" ma:fieldId="{f3b36865-c6f1-4e4c-80e5-313f83753a3f}" ma:taxonomyMulti="true" ma:sspId="31bff231-9e26-4737-b496-72afb8c20d02" ma:termSetId="4eee760c-af22-4982-90a2-2097a92ace3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3a4dcbeeb8f4ee8b4eaebbb041c230f xmlns="5305e957-1fed-402c-9ece-fb829f0b190f">
      <Terms xmlns="http://schemas.microsoft.com/office/infopath/2007/PartnerControls">
        <TermInfo xmlns="http://schemas.microsoft.com/office/infopath/2007/PartnerControls">
          <TermName xmlns="http://schemas.microsoft.com/office/infopath/2007/PartnerControls">INTERVENCIÓN GENERAL DE LA ADMINISTRACIÓN DEL ESTADO</TermName>
          <TermId xmlns="http://schemas.microsoft.com/office/infopath/2007/PartnerControls">f21d6e4d-04fb-48b6-9d45-396c26a66c24</TermId>
        </TermInfo>
      </Terms>
    </f3a4dcbeeb8f4ee8b4eaebbb041c230f>
    <f3b36865c6f14e4c80e5313f83753a3f xmlns="5305e957-1fed-402c-9ece-fb829f0b190f">
      <Terms xmlns="http://schemas.microsoft.com/office/infopath/2007/PartnerControls">
        <TermInfo xmlns="http://schemas.microsoft.com/office/infopath/2007/PartnerControls">
          <TermName xmlns="http://schemas.microsoft.com/office/infopath/2007/PartnerControls">FISCALIZACIÓN</TermName>
          <TermId xmlns="http://schemas.microsoft.com/office/infopath/2007/PartnerControls">46f9e3a7-1137-4547-a3fb-5fa504b0b9eb</TermId>
        </TermInfo>
        <TermInfo xmlns="http://schemas.microsoft.com/office/infopath/2007/PartnerControls">
          <TermName xmlns="http://schemas.microsoft.com/office/infopath/2007/PartnerControls">FISCALIZACIÓN PREVIA</TermName>
          <TermId xmlns="http://schemas.microsoft.com/office/infopath/2007/PartnerControls">b780f3ff-5a48-45ac-a1a9-2012e8c8c243</TermId>
        </TermInfo>
        <TermInfo xmlns="http://schemas.microsoft.com/office/infopath/2007/PartnerControls">
          <TermName xmlns="http://schemas.microsoft.com/office/infopath/2007/PartnerControls">PLAN DE RECUPERACIÓN, TRANSFORMACIÓN Y RESILIENCIA</TermName>
          <TermId xmlns="http://schemas.microsoft.com/office/infopath/2007/PartnerControls">1e37fb31-d583-42b3-a14c-074a6c4e1ee8</TermId>
        </TermInfo>
        <TermInfo xmlns="http://schemas.microsoft.com/office/infopath/2007/PartnerControls">
          <TermName xmlns="http://schemas.microsoft.com/office/infopath/2007/PartnerControls">GESTIÓN</TermName>
          <TermId xmlns="http://schemas.microsoft.com/office/infopath/2007/PartnerControls">4167e473-ec47-4305-ae61-7a350186dd60</TermId>
        </TermInfo>
        <TermInfo xmlns="http://schemas.microsoft.com/office/infopath/2007/PartnerControls">
          <TermName xmlns="http://schemas.microsoft.com/office/infopath/2007/PartnerControls">CONTROL</TermName>
          <TermId xmlns="http://schemas.microsoft.com/office/infopath/2007/PartnerControls">f4ecfabd-933a-4f34-a0ea-4b1d6a521178</TermId>
        </TermInfo>
        <TermInfo xmlns="http://schemas.microsoft.com/office/infopath/2007/PartnerControls">
          <TermName xmlns="http://schemas.microsoft.com/office/infopath/2007/PartnerControls">FONDOS EUROPEOS NEXT GENERATION EU</TermName>
          <TermId xmlns="http://schemas.microsoft.com/office/infopath/2007/PartnerControls">e470eaa4-3bf9-463f-ad4a-a8582b6e31bf</TermId>
        </TermInfo>
        <TermInfo xmlns="http://schemas.microsoft.com/office/infopath/2007/PartnerControls">
          <TermName xmlns="http://schemas.microsoft.com/office/infopath/2007/PartnerControls">CONVENIO</TermName>
          <TermId xmlns="http://schemas.microsoft.com/office/infopath/2007/PartnerControls">408e6ef1-2e56-4770-9d2e-1bf9fec04a37</TermId>
        </TermInfo>
      </Terms>
    </f3b36865c6f14e4c80e5313f83753a3f>
    <TituloInforme xmlns="5305e957-1fed-402c-9ece-fb829f0b190f">Instrucción 1/2021, de 5 de mayo, de la Intervención General de la Administración del Estado sobre aplicación de las especialidades en materia de fiscalización e intervención previa que se establecen en el Real Decreto-Ley 36/2020.</TituloInforme>
    <TaxCatchAll xmlns="5305e957-1fed-402c-9ece-fb829f0b190f">
      <Value>232</Value>
      <Value>350</Value>
      <Value>179</Value>
      <Value>230</Value>
      <Value>588</Value>
      <Value>583</Value>
      <Value>383</Value>
      <Value>587</Value>
    </TaxCatchAll>
    <FechaEmision xmlns="5305e957-1fed-402c-9ece-fb829f0b190f">2021-05-04T22:00:00+00:00</FechaEmision>
    <Publicacion xmlns="5305e957-1fed-402c-9ece-fb829f0b190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D2678-4819-4A21-A3BB-A23AC09A5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5e957-1fed-402c-9ece-fb829f0b1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6A8AC4-37BB-4A43-8CDB-F362B3909531}">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5305e957-1fed-402c-9ece-fb829f0b190f"/>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49BC5B1-CFAD-49A4-8552-EDACEF2EA901}">
  <ds:schemaRefs>
    <ds:schemaRef ds:uri="http://schemas.microsoft.com/sharepoint/v3/contenttype/forms"/>
  </ds:schemaRefs>
</ds:datastoreItem>
</file>

<file path=customXml/itemProps4.xml><?xml version="1.0" encoding="utf-8"?>
<ds:datastoreItem xmlns:ds="http://schemas.openxmlformats.org/officeDocument/2006/customXml" ds:itemID="{95ECCD4B-8AC5-4F1C-86F5-12644C711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6044</Words>
  <Characters>31874</Characters>
  <Application>Microsoft Office Word</Application>
  <DocSecurity>0</DocSecurity>
  <Lines>738</Lines>
  <Paragraphs>210</Paragraphs>
  <ScaleCrop>false</ScaleCrop>
  <HeadingPairs>
    <vt:vector size="2" baseType="variant">
      <vt:variant>
        <vt:lpstr>Título</vt:lpstr>
      </vt:variant>
      <vt:variant>
        <vt:i4>1</vt:i4>
      </vt:variant>
    </vt:vector>
  </HeadingPairs>
  <TitlesOfParts>
    <vt:vector size="1" baseType="lpstr">
      <vt:lpstr>20210505</vt:lpstr>
    </vt:vector>
  </TitlesOfParts>
  <Company>IGAE</Company>
  <LinksUpToDate>false</LinksUpToDate>
  <CharactersWithSpaces>37709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20210505</dc:title>
  <cp:revision>15</cp:revision>
  <dcterms:created xsi:type="dcterms:W3CDTF">2021-05-10T07:41:00Z</dcterms:created>
  <dcterms:modified xsi:type="dcterms:W3CDTF">2023-12-04T12:16:00Z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0x01010007371B4BC41D95498351DA2DB2F21B8A00F886D6B8619F9A46A6BDCD86B041CC2F</vt:lpwstr>
  </property>
  <property fmtid="{D5CDD505-2E9C-101B-9397-08002B2CF9AE}" pid="3" name="OrganoEmisor">
    <vt:lpwstr>230;#INTERVENCIÓN GENERAL DE LA ADMINISTRACIÓN DEL ESTADO|f21d6e4d-04fb-48b6-9d45-396c26a66c24</vt:lpwstr>
  </property>
  <property fmtid="{D5CDD505-2E9C-101B-9397-08002B2CF9AE}" pid="4" name="Descriptores">
    <vt:lpwstr>179;#FISCALIZACIÓN|46f9e3a7-1137-4547-a3fb-5fa504b0b9eb;#232;#FISCALIZACIÓN PREVIA|b780f3ff-5a48-45ac-a1a9-2012e8c8c243;#583;#PLAN DE RECUPERACIÓN, TRANSFORMACIÓN Y RESILIENCIA|1e37fb31-d583-42b3-a14c-074a6c4e1ee8;#383;#GESTIÓN|4167e473-ec47-4305-ae61-7a350186dd60;#350;#CONTROL|f4ecfabd-933a-4f34-a0ea-4b1d6a521178;#587;#FONDOS EUROPEOS NEXT GENERATION EU|e470eaa4-3bf9-463f-ad4a-a8582b6e31bf;#588;#CONVENIO|408e6ef1-2e56-4770-9d2e-1bf9fec04a37</vt:lpwstr>
  </property>
</Properties>
</file>